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rsidTr="00345149">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C822BF" w:rsidP="00B862BF">
            <w:pPr>
              <w:pStyle w:val="Heading5"/>
              <w:rPr>
                <w:b/>
              </w:rPr>
            </w:pPr>
            <w:bookmarkStart w:id="0" w:name="Proposal"/>
            <w:bookmarkEnd w:id="0"/>
            <w:r>
              <w:rPr>
                <w:b/>
              </w:rPr>
              <w:t>physics 40</w:t>
            </w:r>
            <w:r w:rsidR="00E079D7">
              <w:rPr>
                <w:b/>
              </w:rPr>
              <w:t>2</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rsidTr="00345149">
        <w:trPr>
          <w:cantSplit/>
        </w:trPr>
        <w:tc>
          <w:tcPr>
            <w:tcW w:w="1111" w:type="pct"/>
            <w:vAlign w:val="center"/>
          </w:tcPr>
          <w:p w:rsidR="00F64260" w:rsidRPr="00B649C4" w:rsidRDefault="00655B9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rsidTr="00345149">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1B379F" w:rsidP="00B862BF">
            <w:pPr>
              <w:rPr>
                <w:b/>
              </w:rPr>
            </w:pPr>
            <w:bookmarkStart w:id="6" w:name="Originator"/>
            <w:bookmarkEnd w:id="6"/>
            <w:r>
              <w:rPr>
                <w:b/>
              </w:rPr>
              <w:t xml:space="preserve">Andrea Del </w:t>
            </w:r>
            <w:proofErr w:type="spellStart"/>
            <w:r>
              <w:rPr>
                <w:b/>
              </w:rPr>
              <w:t>Vecchio</w:t>
            </w:r>
            <w:proofErr w:type="spellEnd"/>
          </w:p>
        </w:tc>
        <w:tc>
          <w:tcPr>
            <w:tcW w:w="1210" w:type="pct"/>
          </w:tcPr>
          <w:p w:rsidR="00F64260" w:rsidRPr="00946B20" w:rsidRDefault="00655B9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1B379F" w:rsidP="00B862BF">
            <w:pPr>
              <w:rPr>
                <w:b/>
              </w:rPr>
            </w:pPr>
            <w:bookmarkStart w:id="7" w:name="home_dept"/>
            <w:bookmarkEnd w:id="7"/>
            <w:r>
              <w:rPr>
                <w:b/>
              </w:rPr>
              <w:t>Physical Sciences</w:t>
            </w:r>
          </w:p>
        </w:tc>
      </w:tr>
      <w:tr w:rsidR="00F64260" w:rsidRPr="006E3AF2" w:rsidTr="00CC03A7">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rsidR="00F64260" w:rsidRDefault="00F64260" w:rsidP="00FA6998">
            <w:pPr>
              <w:rPr>
                <w:b/>
              </w:rPr>
            </w:pPr>
            <w:bookmarkStart w:id="8" w:name="Rationale"/>
            <w:bookmarkEnd w:id="8"/>
          </w:p>
          <w:p w:rsidR="00F64260" w:rsidRDefault="00E079D7">
            <w:pPr>
              <w:spacing w:line="240" w:lineRule="auto"/>
              <w:rPr>
                <w:b/>
              </w:rPr>
            </w:pPr>
            <w:r>
              <w:rPr>
                <w:b/>
              </w:rPr>
              <w:t>This is just a minor change of the course description to reflect moving the material on Maxwell’s Equations to PHYS 401.</w:t>
            </w:r>
          </w:p>
          <w:p w:rsidR="00F64260" w:rsidRDefault="00F64260">
            <w:pPr>
              <w:spacing w:line="240" w:lineRule="auto"/>
              <w:rPr>
                <w:b/>
              </w:rPr>
            </w:pPr>
          </w:p>
          <w:p w:rsidR="00F64260" w:rsidRPr="00FA6998" w:rsidRDefault="00F64260" w:rsidP="001B379F">
            <w:pPr>
              <w:spacing w:line="240" w:lineRule="auto"/>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rsidR="00F64260" w:rsidRPr="00B605CE" w:rsidRDefault="001B379F" w:rsidP="00B862BF">
            <w:pPr>
              <w:rPr>
                <w:b/>
              </w:rPr>
            </w:pPr>
            <w:bookmarkStart w:id="9" w:name="date_submitted"/>
            <w:bookmarkEnd w:id="9"/>
            <w:r>
              <w:rPr>
                <w:b/>
              </w:rPr>
              <w:t>3/31/17</w:t>
            </w:r>
          </w:p>
        </w:tc>
        <w:tc>
          <w:tcPr>
            <w:tcW w:w="1373" w:type="pct"/>
            <w:gridSpan w:val="2"/>
          </w:tcPr>
          <w:p w:rsidR="00F64260" w:rsidRPr="00B605CE" w:rsidRDefault="00F64260" w:rsidP="00655B9B">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r w:rsidR="001B379F">
              <w:t xml:space="preserve"> </w:t>
            </w:r>
          </w:p>
        </w:tc>
        <w:tc>
          <w:tcPr>
            <w:tcW w:w="1356" w:type="pct"/>
            <w:gridSpan w:val="2"/>
          </w:tcPr>
          <w:p w:rsidR="00F64260" w:rsidRPr="00B605CE" w:rsidRDefault="00655B9B" w:rsidP="00B862BF">
            <w:pPr>
              <w:rPr>
                <w:b/>
              </w:rPr>
            </w:pPr>
            <w:bookmarkStart w:id="10" w:name="Semester_effective"/>
            <w:bookmarkEnd w:id="10"/>
            <w:r>
              <w:t>Fall, 2017</w:t>
            </w:r>
            <w:bookmarkStart w:id="11" w:name="_GoBack"/>
            <w:bookmarkEnd w:id="11"/>
          </w:p>
        </w:tc>
      </w:tr>
      <w:tr w:rsidR="00F64260" w:rsidRPr="006E3AF2">
        <w:trPr>
          <w:cantSplit/>
        </w:trPr>
        <w:tc>
          <w:tcPr>
            <w:tcW w:w="1111" w:type="pct"/>
            <w:vMerge w:val="restart"/>
            <w:vAlign w:val="center"/>
          </w:tcPr>
          <w:p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2" w:name="Resource"/>
        <w:tc>
          <w:tcPr>
            <w:tcW w:w="1160" w:type="pct"/>
          </w:tcPr>
          <w:p w:rsidR="00F64260" w:rsidRDefault="00174725"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00F64260" w:rsidRPr="00905E67">
              <w:rPr>
                <w:rStyle w:val="Hyperlink"/>
                <w:i/>
              </w:rPr>
              <w:t>Faculty</w:t>
            </w:r>
            <w:bookmarkEnd w:id="12"/>
            <w:r w:rsidR="00F64260" w:rsidRPr="00905E67">
              <w:rPr>
                <w:rStyle w:val="Hyperlink"/>
                <w:i/>
              </w:rPr>
              <w:t xml:space="preserve"> PT &amp; FT</w:t>
            </w:r>
            <w:r>
              <w:rPr>
                <w:i/>
              </w:rPr>
              <w:fldChar w:fldCharType="end"/>
            </w:r>
            <w:r w:rsidR="00F64260">
              <w:t xml:space="preserve">: </w:t>
            </w:r>
          </w:p>
        </w:tc>
        <w:tc>
          <w:tcPr>
            <w:tcW w:w="0" w:type="auto"/>
            <w:gridSpan w:val="4"/>
          </w:tcPr>
          <w:p w:rsidR="00F64260" w:rsidRPr="00C25F9D" w:rsidRDefault="00B51560" w:rsidP="00C25F9D">
            <w:pPr>
              <w:rPr>
                <w:b/>
              </w:rPr>
            </w:pPr>
            <w:bookmarkStart w:id="13" w:name="faculty"/>
            <w:bookmarkEnd w:id="13"/>
            <w:r>
              <w:rPr>
                <w:b/>
              </w:rPr>
              <w:t>None</w:t>
            </w:r>
          </w:p>
        </w:tc>
      </w:tr>
      <w:tr w:rsidR="00F64260" w:rsidRPr="006E3AF2">
        <w:trPr>
          <w:cantSplit/>
        </w:trPr>
        <w:tc>
          <w:tcPr>
            <w:tcW w:w="1111" w:type="pct"/>
            <w:vMerge/>
            <w:vAlign w:val="center"/>
          </w:tcPr>
          <w:p w:rsidR="00F64260" w:rsidRPr="00B649C4" w:rsidRDefault="00F64260" w:rsidP="00010085"/>
        </w:tc>
        <w:tc>
          <w:tcPr>
            <w:tcW w:w="1160" w:type="pct"/>
          </w:tcPr>
          <w:p w:rsidR="00F64260" w:rsidRPr="000E2CBA" w:rsidRDefault="00655B9B"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rsidR="00F64260" w:rsidRPr="00C25F9D" w:rsidRDefault="001B379F" w:rsidP="00C25F9D">
            <w:pPr>
              <w:rPr>
                <w:b/>
              </w:rPr>
            </w:pPr>
            <w:bookmarkStart w:id="14" w:name="library"/>
            <w:bookmarkEnd w:id="14"/>
            <w:r>
              <w:rPr>
                <w:b/>
              </w:rPr>
              <w:t>None</w:t>
            </w:r>
          </w:p>
        </w:tc>
      </w:tr>
      <w:tr w:rsidR="00F64260" w:rsidRPr="006E3AF2">
        <w:trPr>
          <w:cantSplit/>
        </w:trPr>
        <w:tc>
          <w:tcPr>
            <w:tcW w:w="1111" w:type="pct"/>
            <w:vMerge/>
            <w:vAlign w:val="center"/>
          </w:tcPr>
          <w:p w:rsidR="00F64260" w:rsidRPr="00B649C4" w:rsidRDefault="00F64260" w:rsidP="00010085"/>
        </w:tc>
        <w:tc>
          <w:tcPr>
            <w:tcW w:w="1160" w:type="pct"/>
          </w:tcPr>
          <w:p w:rsidR="00F64260" w:rsidRPr="00704CFF" w:rsidRDefault="00655B9B"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rsidR="00F64260" w:rsidRPr="00C25F9D" w:rsidRDefault="001B379F" w:rsidP="00C25F9D">
            <w:pPr>
              <w:rPr>
                <w:b/>
              </w:rPr>
            </w:pPr>
            <w:bookmarkStart w:id="15" w:name="technology"/>
            <w:bookmarkEnd w:id="15"/>
            <w:r>
              <w:rPr>
                <w:b/>
              </w:rPr>
              <w:t>None</w:t>
            </w:r>
          </w:p>
        </w:tc>
      </w:tr>
      <w:tr w:rsidR="00F64260" w:rsidRPr="006E3AF2">
        <w:trPr>
          <w:cantSplit/>
        </w:trPr>
        <w:tc>
          <w:tcPr>
            <w:tcW w:w="1111" w:type="pct"/>
            <w:vMerge/>
            <w:vAlign w:val="center"/>
          </w:tcPr>
          <w:p w:rsidR="00F64260" w:rsidRPr="00B649C4" w:rsidRDefault="00F64260" w:rsidP="00010085"/>
        </w:tc>
        <w:tc>
          <w:tcPr>
            <w:tcW w:w="1160" w:type="pct"/>
          </w:tcPr>
          <w:p w:rsidR="00F64260" w:rsidRPr="000E2CBA" w:rsidRDefault="00655B9B"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rsidR="00F64260" w:rsidRPr="00C25F9D" w:rsidRDefault="00B51560" w:rsidP="00C25F9D">
            <w:pPr>
              <w:rPr>
                <w:b/>
              </w:rPr>
            </w:pPr>
            <w:bookmarkStart w:id="16" w:name="facilities"/>
            <w:bookmarkEnd w:id="16"/>
            <w:r>
              <w:rPr>
                <w:b/>
              </w:rPr>
              <w:t>N</w:t>
            </w:r>
            <w:r w:rsidR="001B379F">
              <w:rPr>
                <w:b/>
              </w:rPr>
              <w:t>one</w:t>
            </w:r>
          </w:p>
        </w:tc>
      </w:tr>
      <w:tr w:rsidR="00F64260" w:rsidRPr="006E3AF2" w:rsidTr="00CC03A7">
        <w:tc>
          <w:tcPr>
            <w:tcW w:w="1111" w:type="pct"/>
            <w:vAlign w:val="center"/>
          </w:tcPr>
          <w:p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rsidR="00F64260" w:rsidRPr="00B649C4" w:rsidRDefault="001B379F" w:rsidP="00C25F9D">
            <w:pPr>
              <w:rPr>
                <w:b/>
              </w:rPr>
            </w:pPr>
            <w:bookmarkStart w:id="17" w:name="prog_impact"/>
            <w:bookmarkEnd w:id="17"/>
            <w:r>
              <w:rPr>
                <w:b/>
              </w:rPr>
              <w:t>This would affect only the physics and physics secondary education programs.</w:t>
            </w:r>
          </w:p>
        </w:tc>
      </w:tr>
      <w:tr w:rsidR="00F64260" w:rsidRPr="006E3AF2" w:rsidTr="00CC03A7">
        <w:tc>
          <w:tcPr>
            <w:tcW w:w="1111" w:type="pct"/>
            <w:vAlign w:val="center"/>
          </w:tcPr>
          <w:p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rsidR="00F64260" w:rsidRPr="00B649C4" w:rsidRDefault="00E079D7" w:rsidP="00C822BF">
            <w:pPr>
              <w:rPr>
                <w:b/>
              </w:rPr>
            </w:pPr>
            <w:bookmarkStart w:id="18" w:name="student_impact"/>
            <w:bookmarkEnd w:id="18"/>
            <w:r>
              <w:rPr>
                <w:b/>
              </w:rPr>
              <w:t>None.</w:t>
            </w:r>
          </w:p>
        </w:tc>
      </w:tr>
      <w:tr w:rsidR="00F64260" w:rsidRPr="006E3AF2">
        <w:trPr>
          <w:cantSplit/>
        </w:trPr>
        <w:tc>
          <w:tcPr>
            <w:tcW w:w="5000" w:type="pct"/>
            <w:gridSpan w:val="6"/>
            <w:vAlign w:val="center"/>
          </w:tcPr>
          <w:p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9" w:name="catalog"/>
              <w:bookmarkEnd w:id="19"/>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rsidR="00F64260" w:rsidRDefault="00F64260" w:rsidP="00B862BF"/>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rsidR="00F64260" w:rsidRPr="00A83A6C" w:rsidRDefault="00F64260" w:rsidP="008847FE">
            <w:pPr>
              <w:pStyle w:val="Heading5"/>
              <w:keepNext/>
              <w:spacing w:before="0" w:after="0" w:line="240" w:lineRule="auto"/>
              <w:jc w:val="center"/>
            </w:pPr>
            <w:r w:rsidRPr="00A83A6C">
              <w:t>New</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C822BF" w:rsidP="001429AA">
            <w:pPr>
              <w:spacing w:line="240" w:lineRule="auto"/>
              <w:rPr>
                <w:b/>
              </w:rPr>
            </w:pPr>
            <w:bookmarkStart w:id="20" w:name="cours_title"/>
            <w:bookmarkEnd w:id="20"/>
            <w:r>
              <w:rPr>
                <w:b/>
              </w:rPr>
              <w:t>PHYS 40</w:t>
            </w:r>
            <w:r w:rsidR="00E079D7">
              <w:rPr>
                <w:b/>
              </w:rPr>
              <w:t>2</w:t>
            </w:r>
          </w:p>
        </w:tc>
        <w:tc>
          <w:tcPr>
            <w:tcW w:w="3924" w:type="dxa"/>
            <w:noWrap/>
          </w:tcPr>
          <w:p w:rsidR="00F64260" w:rsidRPr="009F029C" w:rsidRDefault="00E079D7" w:rsidP="001429AA">
            <w:pPr>
              <w:spacing w:line="240" w:lineRule="auto"/>
              <w:rPr>
                <w:b/>
              </w:rPr>
            </w:pPr>
            <w:r>
              <w:rPr>
                <w:b/>
              </w:rPr>
              <w:t>PHYS 402</w:t>
            </w: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E079D7" w:rsidP="00E079D7">
            <w:pPr>
              <w:spacing w:line="240" w:lineRule="auto"/>
              <w:rPr>
                <w:b/>
              </w:rPr>
            </w:pPr>
            <w:bookmarkStart w:id="21" w:name="title"/>
            <w:bookmarkEnd w:id="21"/>
            <w:r>
              <w:rPr>
                <w:b/>
              </w:rPr>
              <w:t>Advanced Electricity and Magnetism II</w:t>
            </w:r>
          </w:p>
        </w:tc>
        <w:tc>
          <w:tcPr>
            <w:tcW w:w="3924" w:type="dxa"/>
            <w:noWrap/>
          </w:tcPr>
          <w:p w:rsidR="00F64260" w:rsidRPr="009F029C" w:rsidRDefault="00E079D7" w:rsidP="001429AA">
            <w:pPr>
              <w:spacing w:line="240" w:lineRule="auto"/>
              <w:rPr>
                <w:b/>
              </w:rPr>
            </w:pPr>
            <w:r>
              <w:rPr>
                <w:b/>
              </w:rPr>
              <w:t>Advanced Electricity and Magnetism II</w:t>
            </w: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E079D7" w:rsidRDefault="00E079D7" w:rsidP="00E079D7">
            <w:pPr>
              <w:pStyle w:val="sc-BodyText"/>
            </w:pPr>
            <w:bookmarkStart w:id="22" w:name="description"/>
            <w:bookmarkEnd w:id="22"/>
            <w:r>
              <w:t xml:space="preserve">This course covers the principles of electrodynamics including Maxwell’s Equations, conservation laws, electromagnetic radiation, and the application of Special Relativity to electrodynamics. Lecture. (Formerly Advanced Electricity and </w:t>
            </w:r>
            <w:proofErr w:type="spellStart"/>
            <w:r>
              <w:t>Magentism</w:t>
            </w:r>
            <w:proofErr w:type="spellEnd"/>
            <w:r>
              <w:t>.)</w:t>
            </w:r>
          </w:p>
          <w:p w:rsidR="00F64260" w:rsidRPr="00D8097F" w:rsidRDefault="00F64260" w:rsidP="00D8097F">
            <w:pPr>
              <w:pStyle w:val="sc-BodyText"/>
            </w:pPr>
          </w:p>
        </w:tc>
        <w:tc>
          <w:tcPr>
            <w:tcW w:w="3924" w:type="dxa"/>
            <w:noWrap/>
          </w:tcPr>
          <w:p w:rsidR="00E079D7" w:rsidRDefault="00E079D7" w:rsidP="00E079D7">
            <w:pPr>
              <w:pStyle w:val="sc-BodyText"/>
            </w:pPr>
            <w:r>
              <w:t xml:space="preserve">This course covers the principles of electrodynamics, conservation laws, electromagnetic radiation, and the application of Special Relativity to electrodynamics. Lecture. (Formerly Advanced Electricity and </w:t>
            </w:r>
            <w:proofErr w:type="spellStart"/>
            <w:r>
              <w:t>Magentism</w:t>
            </w:r>
            <w:proofErr w:type="spellEnd"/>
            <w:r>
              <w:t>.)</w:t>
            </w:r>
          </w:p>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rsidR="00F64260" w:rsidRPr="009F029C" w:rsidRDefault="00E079D7" w:rsidP="001429AA">
            <w:pPr>
              <w:spacing w:line="240" w:lineRule="auto"/>
              <w:rPr>
                <w:b/>
              </w:rPr>
            </w:pPr>
            <w:bookmarkStart w:id="23" w:name="prereqs"/>
            <w:bookmarkEnd w:id="23"/>
            <w:r>
              <w:rPr>
                <w:b/>
              </w:rPr>
              <w:t>PHYS 401</w:t>
            </w:r>
          </w:p>
        </w:tc>
        <w:tc>
          <w:tcPr>
            <w:tcW w:w="3924" w:type="dxa"/>
            <w:noWrap/>
          </w:tcPr>
          <w:p w:rsidR="00F64260" w:rsidRPr="009F029C" w:rsidRDefault="00CE599F" w:rsidP="001429AA">
            <w:pPr>
              <w:spacing w:line="240" w:lineRule="auto"/>
              <w:rPr>
                <w:b/>
              </w:rPr>
            </w:pPr>
            <w:r>
              <w:rPr>
                <w:b/>
              </w:rPr>
              <w:t>PHYS</w:t>
            </w:r>
            <w:r w:rsidR="00E079D7">
              <w:rPr>
                <w:b/>
              </w:rPr>
              <w:t xml:space="preserve"> 401</w:t>
            </w: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E079D7" w:rsidP="000A36CD">
            <w:pPr>
              <w:spacing w:line="240" w:lineRule="auto"/>
              <w:rPr>
                <w:b/>
                <w:sz w:val="20"/>
              </w:rPr>
            </w:pPr>
            <w:r>
              <w:rPr>
                <w:b/>
                <w:sz w:val="20"/>
              </w:rPr>
              <w:t>Spring</w:t>
            </w:r>
          </w:p>
          <w:p w:rsidR="00F64260" w:rsidRPr="009F029C" w:rsidRDefault="00F64260" w:rsidP="000A36CD">
            <w:pPr>
              <w:spacing w:line="240" w:lineRule="auto"/>
              <w:rPr>
                <w:b/>
                <w:sz w:val="20"/>
              </w:rPr>
            </w:pPr>
            <w:r w:rsidRPr="009F029C">
              <w:rPr>
                <w:b/>
                <w:sz w:val="20"/>
              </w:rPr>
              <w:t>Ev</w:t>
            </w:r>
            <w:r w:rsidR="00E25ED7">
              <w:rPr>
                <w:b/>
                <w:sz w:val="20"/>
              </w:rPr>
              <w:t xml:space="preserve">en years </w:t>
            </w:r>
          </w:p>
        </w:tc>
        <w:tc>
          <w:tcPr>
            <w:tcW w:w="3924" w:type="dxa"/>
            <w:noWrap/>
          </w:tcPr>
          <w:p w:rsidR="00F64260" w:rsidRPr="009F029C" w:rsidRDefault="00E079D7" w:rsidP="00C25F9D">
            <w:pPr>
              <w:spacing w:line="240" w:lineRule="auto"/>
              <w:rPr>
                <w:rFonts w:ascii="MS Mincho" w:eastAsia="MS Mincho" w:hAnsi="MS Mincho" w:cs="MS Mincho"/>
                <w:b/>
                <w:sz w:val="20"/>
              </w:rPr>
            </w:pPr>
            <w:r>
              <w:rPr>
                <w:b/>
                <w:sz w:val="20"/>
              </w:rPr>
              <w:t>Spring</w:t>
            </w:r>
          </w:p>
          <w:p w:rsidR="00F64260" w:rsidRPr="009F029C" w:rsidRDefault="00F64260" w:rsidP="00C25F9D">
            <w:pPr>
              <w:spacing w:line="240" w:lineRule="auto"/>
              <w:rPr>
                <w:b/>
                <w:sz w:val="20"/>
              </w:rPr>
            </w:pPr>
            <w:r w:rsidRPr="009F029C">
              <w:rPr>
                <w:b/>
                <w:sz w:val="20"/>
              </w:rPr>
              <w:t xml:space="preserve">Even years </w:t>
            </w: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D8097F" w:rsidP="001429AA">
            <w:pPr>
              <w:spacing w:line="240" w:lineRule="auto"/>
              <w:rPr>
                <w:b/>
              </w:rPr>
            </w:pPr>
            <w:bookmarkStart w:id="24" w:name="contacthours"/>
            <w:bookmarkEnd w:id="24"/>
            <w:r>
              <w:rPr>
                <w:b/>
              </w:rPr>
              <w:t>3</w:t>
            </w:r>
          </w:p>
        </w:tc>
        <w:tc>
          <w:tcPr>
            <w:tcW w:w="3924" w:type="dxa"/>
            <w:noWrap/>
          </w:tcPr>
          <w:p w:rsidR="00F64260" w:rsidRPr="009F029C" w:rsidRDefault="00E079D7" w:rsidP="001429AA">
            <w:pPr>
              <w:spacing w:line="240" w:lineRule="auto"/>
              <w:rPr>
                <w:b/>
              </w:rPr>
            </w:pPr>
            <w:r>
              <w:rPr>
                <w:b/>
              </w:rPr>
              <w:t>3</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D8097F" w:rsidP="001429AA">
            <w:pPr>
              <w:spacing w:line="240" w:lineRule="auto"/>
              <w:rPr>
                <w:b/>
              </w:rPr>
            </w:pPr>
            <w:bookmarkStart w:id="25" w:name="credits"/>
            <w:bookmarkEnd w:id="25"/>
            <w:r>
              <w:rPr>
                <w:b/>
              </w:rPr>
              <w:t>3</w:t>
            </w:r>
          </w:p>
        </w:tc>
        <w:tc>
          <w:tcPr>
            <w:tcW w:w="3924" w:type="dxa"/>
            <w:noWrap/>
          </w:tcPr>
          <w:p w:rsidR="00F64260" w:rsidRPr="009F029C" w:rsidRDefault="00E079D7" w:rsidP="001429AA">
            <w:pPr>
              <w:spacing w:line="240" w:lineRule="auto"/>
              <w:rPr>
                <w:b/>
              </w:rPr>
            </w:pPr>
            <w:r>
              <w:rPr>
                <w:b/>
              </w:rPr>
              <w:t>3</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26" w:name="differences"/>
            <w:bookmarkEnd w:id="26"/>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D8097F">
            <w:pPr>
              <w:spacing w:line="240" w:lineRule="auto"/>
              <w:rPr>
                <w:b/>
                <w:sz w:val="20"/>
              </w:rPr>
            </w:pPr>
            <w:r w:rsidRPr="009F029C">
              <w:rPr>
                <w:b/>
                <w:sz w:val="20"/>
              </w:rPr>
              <w:t xml:space="preserve">Letter </w:t>
            </w:r>
            <w:proofErr w:type="gramStart"/>
            <w:r w:rsidRPr="009F029C">
              <w:rPr>
                <w:b/>
                <w:sz w:val="20"/>
              </w:rPr>
              <w:t xml:space="preserve">grade  </w:t>
            </w:r>
            <w:proofErr w:type="gramEnd"/>
          </w:p>
        </w:tc>
        <w:tc>
          <w:tcPr>
            <w:tcW w:w="3924" w:type="dxa"/>
            <w:noWrap/>
          </w:tcPr>
          <w:p w:rsidR="00F64260" w:rsidRPr="009F029C" w:rsidRDefault="00F64260" w:rsidP="00C25F9D">
            <w:pPr>
              <w:spacing w:line="240" w:lineRule="auto"/>
              <w:rPr>
                <w:b/>
                <w:sz w:val="20"/>
              </w:rPr>
            </w:pPr>
            <w:r w:rsidRPr="009F029C">
              <w:rPr>
                <w:b/>
                <w:sz w:val="20"/>
              </w:rPr>
              <w:t xml:space="preserve">Letter </w:t>
            </w:r>
            <w:proofErr w:type="gramStart"/>
            <w:r w:rsidRPr="009F029C">
              <w:rPr>
                <w:b/>
                <w:sz w:val="20"/>
              </w:rPr>
              <w:t xml:space="preserve">grade  </w:t>
            </w:r>
            <w:proofErr w:type="gramEnd"/>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D8097F">
            <w:pPr>
              <w:spacing w:line="240" w:lineRule="auto"/>
              <w:rPr>
                <w:b/>
                <w:sz w:val="20"/>
              </w:rPr>
            </w:pPr>
            <w:bookmarkStart w:id="27" w:name="instr_methods"/>
            <w:bookmarkEnd w:id="27"/>
            <w:r w:rsidRPr="009F029C">
              <w:rPr>
                <w:b/>
                <w:sz w:val="20"/>
              </w:rPr>
              <w:t xml:space="preserve">Lecture  </w:t>
            </w:r>
          </w:p>
        </w:tc>
        <w:tc>
          <w:tcPr>
            <w:tcW w:w="3924" w:type="dxa"/>
            <w:noWrap/>
          </w:tcPr>
          <w:p w:rsidR="00F64260" w:rsidRPr="009F029C" w:rsidRDefault="00F64260" w:rsidP="00D8097F">
            <w:pPr>
              <w:spacing w:line="240" w:lineRule="auto"/>
              <w:rPr>
                <w:b/>
                <w:sz w:val="20"/>
              </w:rPr>
            </w:pPr>
            <w:r w:rsidRPr="009F029C">
              <w:rPr>
                <w:b/>
                <w:sz w:val="20"/>
              </w:rPr>
              <w:t xml:space="preserve">Lecture  </w:t>
            </w: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E079D7" w:rsidP="00D8097F">
            <w:pPr>
              <w:spacing w:line="240" w:lineRule="auto"/>
              <w:rPr>
                <w:b/>
                <w:sz w:val="20"/>
              </w:rPr>
            </w:pPr>
            <w:bookmarkStart w:id="28" w:name="required"/>
            <w:bookmarkEnd w:id="28"/>
            <w:r>
              <w:rPr>
                <w:b/>
                <w:sz w:val="20"/>
              </w:rPr>
              <w:t>Restricted elective</w:t>
            </w:r>
            <w:r w:rsidR="00F64260" w:rsidRPr="009F029C">
              <w:rPr>
                <w:b/>
                <w:sz w:val="20"/>
              </w:rPr>
              <w:t xml:space="preserve"> for major/</w:t>
            </w:r>
            <w:proofErr w:type="gramStart"/>
            <w:r w:rsidR="00F64260" w:rsidRPr="009F029C">
              <w:rPr>
                <w:b/>
                <w:sz w:val="20"/>
              </w:rPr>
              <w:t xml:space="preserve">minor   </w:t>
            </w:r>
            <w:proofErr w:type="gramEnd"/>
          </w:p>
        </w:tc>
        <w:tc>
          <w:tcPr>
            <w:tcW w:w="3924" w:type="dxa"/>
            <w:noWrap/>
          </w:tcPr>
          <w:p w:rsidR="00F64260" w:rsidRPr="009F029C" w:rsidRDefault="00E079D7" w:rsidP="00D8097F">
            <w:pPr>
              <w:spacing w:line="240" w:lineRule="auto"/>
              <w:rPr>
                <w:b/>
                <w:sz w:val="20"/>
              </w:rPr>
            </w:pPr>
            <w:r>
              <w:rPr>
                <w:b/>
                <w:sz w:val="20"/>
              </w:rPr>
              <w:t xml:space="preserve">Restricted elective </w:t>
            </w:r>
            <w:r w:rsidR="00F64260" w:rsidRPr="009F029C">
              <w:rPr>
                <w:b/>
                <w:sz w:val="20"/>
              </w:rPr>
              <w:t>for major/</w:t>
            </w:r>
            <w:proofErr w:type="gramStart"/>
            <w:r w:rsidR="00F64260" w:rsidRPr="009F029C">
              <w:rPr>
                <w:b/>
                <w:sz w:val="20"/>
              </w:rPr>
              <w:t xml:space="preserve">minor  </w:t>
            </w:r>
            <w:proofErr w:type="gramEnd"/>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F3256C" w:rsidP="001429AA">
            <w:pPr>
              <w:spacing w:line="240" w:lineRule="auto"/>
              <w:rPr>
                <w:b/>
              </w:rPr>
            </w:pPr>
            <w:r>
              <w:rPr>
                <w:b/>
              </w:rPr>
              <w:t>NO</w:t>
            </w:r>
          </w:p>
        </w:tc>
        <w:tc>
          <w:tcPr>
            <w:tcW w:w="3924" w:type="dxa"/>
            <w:noWrap/>
          </w:tcPr>
          <w:p w:rsidR="00F64260" w:rsidRPr="009F029C" w:rsidRDefault="00F3256C" w:rsidP="001429AA">
            <w:pPr>
              <w:spacing w:line="240" w:lineRule="auto"/>
              <w:rPr>
                <w:b/>
              </w:rPr>
            </w:pPr>
            <w:r>
              <w:rPr>
                <w:b/>
              </w:rPr>
              <w:t>NO</w:t>
            </w: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D8097F" w:rsidRDefault="00F3256C" w:rsidP="00D8097F">
            <w:pPr>
              <w:rPr>
                <w:b/>
              </w:rPr>
            </w:pPr>
            <w:bookmarkStart w:id="29" w:name="ge"/>
            <w:bookmarkEnd w:id="29"/>
            <w:r>
              <w:rPr>
                <w:b/>
              </w:rPr>
              <w:t xml:space="preserve"> NO</w:t>
            </w:r>
            <w:r w:rsidR="00984B36">
              <w:rPr>
                <w:b/>
              </w:rPr>
              <w:t xml:space="preserve">  </w:t>
            </w:r>
          </w:p>
          <w:p w:rsidR="00F64260" w:rsidRPr="009F029C" w:rsidRDefault="00F64260" w:rsidP="001A51ED">
            <w:pPr>
              <w:rPr>
                <w:b/>
                <w:sz w:val="20"/>
              </w:rPr>
            </w:pPr>
          </w:p>
        </w:tc>
        <w:tc>
          <w:tcPr>
            <w:tcW w:w="3924" w:type="dxa"/>
            <w:noWrap/>
          </w:tcPr>
          <w:p w:rsidR="00D8097F" w:rsidRDefault="00F3256C" w:rsidP="00D8097F">
            <w:pPr>
              <w:spacing w:line="240" w:lineRule="auto"/>
              <w:rPr>
                <w:b/>
              </w:rPr>
            </w:pPr>
            <w:r>
              <w:rPr>
                <w:b/>
              </w:rPr>
              <w:t>NO</w:t>
            </w:r>
          </w:p>
          <w:p w:rsidR="00F64260" w:rsidRPr="009F029C" w:rsidRDefault="00984B36" w:rsidP="001429AA">
            <w:pPr>
              <w:spacing w:line="240" w:lineRule="auto"/>
              <w:rPr>
                <w:b/>
                <w:sz w:val="20"/>
              </w:rPr>
            </w:pPr>
            <w:r>
              <w:rPr>
                <w:b/>
              </w:rPr>
              <w:t>:</w:t>
            </w: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D8097F" w:rsidRDefault="00F64260" w:rsidP="0027634D">
            <w:pPr>
              <w:spacing w:line="240" w:lineRule="auto"/>
              <w:rPr>
                <w:rFonts w:ascii="MS Mincho" w:eastAsia="MS Mincho" w:hAnsi="MS Mincho" w:cs="MS Mincho"/>
                <w:b/>
                <w:sz w:val="20"/>
              </w:rPr>
            </w:pPr>
            <w:bookmarkStart w:id="30" w:name="performance"/>
            <w:bookmarkEnd w:id="30"/>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w:t>
            </w: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Quizzes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rsidR="00F64260" w:rsidRPr="009F029C" w:rsidRDefault="00F64260" w:rsidP="0027634D">
            <w:pPr>
              <w:spacing w:line="240" w:lineRule="auto"/>
              <w:rPr>
                <w:b/>
                <w:sz w:val="20"/>
              </w:rPr>
            </w:pPr>
          </w:p>
        </w:tc>
        <w:tc>
          <w:tcPr>
            <w:tcW w:w="3924" w:type="dxa"/>
            <w:noWrap/>
          </w:tcPr>
          <w:p w:rsidR="00D8097F" w:rsidRPr="00D8097F" w:rsidRDefault="00D8097F" w:rsidP="00D8097F">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w:t>
            </w: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Quizzes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31" w:name="competing"/>
            <w:bookmarkEnd w:id="31"/>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trPr>
          <w:cantSplit/>
          <w:tblHeader/>
        </w:trPr>
        <w:tc>
          <w:tcPr>
            <w:tcW w:w="4518"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rsidR="00F64260" w:rsidRPr="00402602" w:rsidRDefault="00655B9B">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rsidR="00F64260" w:rsidRPr="00402602" w:rsidRDefault="00655B9B"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trPr>
          <w:cantSplit/>
        </w:trPr>
        <w:tc>
          <w:tcPr>
            <w:tcW w:w="4518" w:type="dxa"/>
          </w:tcPr>
          <w:p w:rsidR="00F64260" w:rsidRDefault="00F64260">
            <w:pPr>
              <w:spacing w:line="240" w:lineRule="auto"/>
            </w:pPr>
            <w:bookmarkStart w:id="32" w:name="outcomes"/>
            <w:bookmarkEnd w:id="32"/>
          </w:p>
        </w:tc>
        <w:tc>
          <w:tcPr>
            <w:tcW w:w="1710" w:type="dxa"/>
          </w:tcPr>
          <w:p w:rsidR="00F64260" w:rsidRDefault="00F64260">
            <w:pPr>
              <w:spacing w:line="240" w:lineRule="auto"/>
            </w:pPr>
            <w:bookmarkStart w:id="33" w:name="standards"/>
            <w:bookmarkEnd w:id="33"/>
          </w:p>
        </w:tc>
        <w:tc>
          <w:tcPr>
            <w:tcW w:w="4788" w:type="dxa"/>
          </w:tcPr>
          <w:p w:rsidR="00F64260" w:rsidRDefault="00F64260">
            <w:pPr>
              <w:spacing w:line="240" w:lineRule="auto"/>
            </w:pPr>
            <w:bookmarkStart w:id="34" w:name="measured"/>
            <w:bookmarkEnd w:id="34"/>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trPr>
          <w:tblHeader/>
        </w:trPr>
        <w:tc>
          <w:tcPr>
            <w:tcW w:w="11016"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A55D70">
        <w:tc>
          <w:tcPr>
            <w:tcW w:w="11016" w:type="dxa"/>
          </w:tcPr>
          <w:p w:rsidR="001722E2" w:rsidRDefault="001722E2" w:rsidP="001722E2">
            <w:bookmarkStart w:id="35" w:name="outline"/>
            <w:bookmarkEnd w:id="35"/>
            <w:r>
              <w:t>I. Conservation Laws</w:t>
            </w:r>
          </w:p>
          <w:p w:rsidR="001722E2" w:rsidRDefault="001722E2" w:rsidP="001722E2">
            <w:pPr>
              <w:pStyle w:val="ListParagraph"/>
              <w:numPr>
                <w:ilvl w:val="0"/>
                <w:numId w:val="12"/>
              </w:numPr>
              <w:spacing w:line="240" w:lineRule="auto"/>
            </w:pPr>
            <w:r>
              <w:t>The continuity equation</w:t>
            </w:r>
          </w:p>
          <w:p w:rsidR="001722E2" w:rsidRDefault="001722E2" w:rsidP="001722E2">
            <w:pPr>
              <w:pStyle w:val="ListParagraph"/>
              <w:numPr>
                <w:ilvl w:val="0"/>
                <w:numId w:val="12"/>
              </w:numPr>
              <w:spacing w:line="240" w:lineRule="auto"/>
            </w:pPr>
            <w:proofErr w:type="spellStart"/>
            <w:r>
              <w:t>Poynting’s</w:t>
            </w:r>
            <w:proofErr w:type="spellEnd"/>
            <w:r>
              <w:t xml:space="preserve"> Theorem</w:t>
            </w:r>
          </w:p>
          <w:p w:rsidR="001722E2" w:rsidRDefault="001722E2" w:rsidP="001722E2">
            <w:pPr>
              <w:pStyle w:val="ListParagraph"/>
              <w:numPr>
                <w:ilvl w:val="0"/>
                <w:numId w:val="12"/>
              </w:numPr>
              <w:spacing w:line="240" w:lineRule="auto"/>
            </w:pPr>
            <w:r>
              <w:t>Momentum in Electrodynamics</w:t>
            </w:r>
          </w:p>
          <w:p w:rsidR="001722E2" w:rsidRDefault="001722E2" w:rsidP="001722E2"/>
          <w:p w:rsidR="001722E2" w:rsidRDefault="001722E2" w:rsidP="001722E2">
            <w:r>
              <w:t>II.  Electromagnetic Waves</w:t>
            </w:r>
          </w:p>
          <w:p w:rsidR="001722E2" w:rsidRDefault="001722E2" w:rsidP="001722E2">
            <w:pPr>
              <w:pStyle w:val="ListParagraph"/>
              <w:numPr>
                <w:ilvl w:val="0"/>
                <w:numId w:val="13"/>
              </w:numPr>
              <w:spacing w:line="240" w:lineRule="auto"/>
            </w:pPr>
            <w:r>
              <w:t>Waves in one dimension</w:t>
            </w:r>
          </w:p>
          <w:p w:rsidR="001722E2" w:rsidRDefault="001722E2" w:rsidP="001722E2">
            <w:pPr>
              <w:pStyle w:val="ListParagraph"/>
              <w:numPr>
                <w:ilvl w:val="0"/>
                <w:numId w:val="13"/>
              </w:numPr>
              <w:spacing w:line="240" w:lineRule="auto"/>
            </w:pPr>
            <w:r>
              <w:t xml:space="preserve"> Electromagnetic waves in vacuum</w:t>
            </w:r>
          </w:p>
          <w:p w:rsidR="001722E2" w:rsidRDefault="001722E2" w:rsidP="001722E2">
            <w:pPr>
              <w:pStyle w:val="ListParagraph"/>
              <w:numPr>
                <w:ilvl w:val="0"/>
                <w:numId w:val="13"/>
              </w:numPr>
              <w:spacing w:line="240" w:lineRule="auto"/>
            </w:pPr>
            <w:r>
              <w:t>Electromagnetic waves in matter</w:t>
            </w:r>
          </w:p>
          <w:p w:rsidR="001722E2" w:rsidRDefault="001722E2" w:rsidP="001722E2">
            <w:pPr>
              <w:pStyle w:val="ListParagraph"/>
              <w:numPr>
                <w:ilvl w:val="0"/>
                <w:numId w:val="13"/>
              </w:numPr>
              <w:spacing w:line="240" w:lineRule="auto"/>
            </w:pPr>
            <w:r>
              <w:t>Absorption and dispersion</w:t>
            </w:r>
          </w:p>
          <w:p w:rsidR="001722E2" w:rsidRDefault="001722E2" w:rsidP="001722E2">
            <w:pPr>
              <w:pStyle w:val="ListParagraph"/>
              <w:numPr>
                <w:ilvl w:val="0"/>
                <w:numId w:val="13"/>
              </w:numPr>
              <w:spacing w:line="240" w:lineRule="auto"/>
            </w:pPr>
            <w:r>
              <w:lastRenderedPageBreak/>
              <w:t>Wave guides</w:t>
            </w:r>
          </w:p>
          <w:p w:rsidR="001722E2" w:rsidRDefault="001722E2" w:rsidP="001722E2"/>
          <w:p w:rsidR="001722E2" w:rsidRDefault="001722E2" w:rsidP="001722E2">
            <w:r>
              <w:t>III. Potentials and Fields</w:t>
            </w:r>
          </w:p>
          <w:p w:rsidR="001722E2" w:rsidRDefault="001722E2" w:rsidP="001722E2">
            <w:pPr>
              <w:pStyle w:val="ListParagraph"/>
              <w:numPr>
                <w:ilvl w:val="0"/>
                <w:numId w:val="14"/>
              </w:numPr>
              <w:spacing w:line="240" w:lineRule="auto"/>
            </w:pPr>
            <w:r>
              <w:t>Gauges and gauge transformations</w:t>
            </w:r>
          </w:p>
          <w:p w:rsidR="001722E2" w:rsidRDefault="001722E2" w:rsidP="001722E2">
            <w:pPr>
              <w:pStyle w:val="ListParagraph"/>
              <w:numPr>
                <w:ilvl w:val="0"/>
                <w:numId w:val="14"/>
              </w:numPr>
              <w:spacing w:line="240" w:lineRule="auto"/>
            </w:pPr>
            <w:r>
              <w:t>Continuous charge distributions</w:t>
            </w:r>
          </w:p>
          <w:p w:rsidR="001722E2" w:rsidRDefault="001722E2" w:rsidP="001722E2">
            <w:pPr>
              <w:pStyle w:val="ListParagraph"/>
              <w:numPr>
                <w:ilvl w:val="0"/>
                <w:numId w:val="14"/>
              </w:numPr>
              <w:spacing w:line="240" w:lineRule="auto"/>
            </w:pPr>
            <w:r>
              <w:t>Moving point charges</w:t>
            </w:r>
          </w:p>
          <w:p w:rsidR="001722E2" w:rsidRDefault="001722E2" w:rsidP="001722E2"/>
          <w:p w:rsidR="001722E2" w:rsidRDefault="001722E2" w:rsidP="001722E2">
            <w:r>
              <w:t>IV. Radiation</w:t>
            </w:r>
          </w:p>
          <w:p w:rsidR="001722E2" w:rsidRDefault="001722E2" w:rsidP="001722E2">
            <w:r>
              <w:tab/>
              <w:t xml:space="preserve">        (a) Electric dipole radiation</w:t>
            </w:r>
          </w:p>
          <w:p w:rsidR="001722E2" w:rsidRDefault="001722E2" w:rsidP="001722E2">
            <w:r>
              <w:tab/>
              <w:t xml:space="preserve">        (b) Magnetic dipole radiation</w:t>
            </w:r>
          </w:p>
          <w:p w:rsidR="001722E2" w:rsidRDefault="001722E2" w:rsidP="001722E2">
            <w:r>
              <w:tab/>
              <w:t xml:space="preserve">        (c) Point charges</w:t>
            </w:r>
          </w:p>
          <w:p w:rsidR="001722E2" w:rsidRDefault="001722E2" w:rsidP="001722E2"/>
          <w:p w:rsidR="001722E2" w:rsidRDefault="001722E2" w:rsidP="001722E2">
            <w:r>
              <w:t>V.  Electrodynamics and Relativity</w:t>
            </w:r>
          </w:p>
          <w:p w:rsidR="001722E2" w:rsidRDefault="001722E2" w:rsidP="001722E2">
            <w:pPr>
              <w:pStyle w:val="ListParagraph"/>
              <w:numPr>
                <w:ilvl w:val="0"/>
                <w:numId w:val="15"/>
              </w:numPr>
              <w:spacing w:line="240" w:lineRule="auto"/>
            </w:pPr>
            <w:r>
              <w:t>The Special Theory of Relativity</w:t>
            </w:r>
          </w:p>
          <w:p w:rsidR="001722E2" w:rsidRDefault="001722E2" w:rsidP="001722E2">
            <w:pPr>
              <w:pStyle w:val="ListParagraph"/>
              <w:numPr>
                <w:ilvl w:val="0"/>
                <w:numId w:val="15"/>
              </w:numPr>
              <w:spacing w:line="240" w:lineRule="auto"/>
            </w:pPr>
            <w:r>
              <w:t>Relativistic Mechanics</w:t>
            </w:r>
          </w:p>
          <w:p w:rsidR="005E3175" w:rsidRDefault="001722E2" w:rsidP="001722E2">
            <w:pPr>
              <w:pStyle w:val="ListParagraph"/>
              <w:spacing w:line="240" w:lineRule="auto"/>
              <w:ind w:left="360"/>
            </w:pPr>
            <w:r>
              <w:t xml:space="preserve">       (c)</w:t>
            </w:r>
            <w:r w:rsidR="005E3175">
              <w:t xml:space="preserve"> </w:t>
            </w:r>
            <w:r>
              <w:t>Relativistic Electrodynamics</w:t>
            </w:r>
          </w:p>
          <w:p w:rsidR="005E3175" w:rsidRDefault="005E3175" w:rsidP="001722E2">
            <w:pPr>
              <w:pStyle w:val="ListParagraph"/>
              <w:spacing w:line="240" w:lineRule="auto"/>
              <w:ind w:left="360"/>
            </w:pPr>
          </w:p>
          <w:p w:rsidR="005E3175" w:rsidRDefault="005E3175" w:rsidP="005E3175">
            <w:pPr>
              <w:pStyle w:val="ListParagraph"/>
              <w:spacing w:line="240" w:lineRule="auto"/>
              <w:ind w:left="0"/>
            </w:pPr>
            <w:r>
              <w:t xml:space="preserve">VI.  Special topics in </w:t>
            </w:r>
            <w:proofErr w:type="spellStart"/>
            <w:r>
              <w:t>electrodynamcis</w:t>
            </w:r>
            <w:proofErr w:type="spellEnd"/>
          </w:p>
        </w:tc>
      </w:tr>
      <w:tr w:rsidR="001722E2">
        <w:tc>
          <w:tcPr>
            <w:tcW w:w="11016" w:type="dxa"/>
          </w:tcPr>
          <w:p w:rsidR="001722E2" w:rsidRDefault="001722E2" w:rsidP="001722E2"/>
        </w:tc>
      </w:tr>
    </w:tbl>
    <w:p w:rsidR="00F64260" w:rsidRDefault="00F64260">
      <w:pPr>
        <w:spacing w:line="240" w:lineRule="auto"/>
      </w:pPr>
    </w:p>
    <w:p w:rsidR="00F64260" w:rsidRDefault="00F64260" w:rsidP="004E1358">
      <w:pPr>
        <w:pStyle w:val="Heading3"/>
        <w:keepNext/>
        <w:jc w:val="left"/>
      </w:pPr>
      <w:r>
        <w:br w:type="page"/>
      </w:r>
    </w:p>
    <w:p w:rsidR="00F64260" w:rsidRDefault="00F64260" w:rsidP="001A37FB">
      <w:pPr>
        <w:pStyle w:val="Heading2"/>
        <w:jc w:val="left"/>
      </w:pPr>
      <w:r>
        <w:lastRenderedPageBreak/>
        <w:t>D. Signatures</w:t>
      </w:r>
    </w:p>
    <w:p w:rsidR="00F64260" w:rsidRDefault="00F64260" w:rsidP="008927AF">
      <w:pPr>
        <w:pStyle w:val="Heading5"/>
      </w:pPr>
      <w:r>
        <w:t>D.1. Approvals</w:t>
      </w:r>
    </w:p>
    <w:p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trPr>
          <w:cantSplit/>
          <w:tblHeader/>
        </w:trPr>
        <w:tc>
          <w:tcPr>
            <w:tcW w:w="3279" w:type="dxa"/>
            <w:vAlign w:val="center"/>
          </w:tcPr>
          <w:p w:rsidR="00F64260" w:rsidRPr="00A83A6C" w:rsidRDefault="00F64260" w:rsidP="00310D95">
            <w:pPr>
              <w:pStyle w:val="Heading5"/>
              <w:jc w:val="center"/>
            </w:pPr>
            <w:r w:rsidRPr="00A83A6C">
              <w:t>Name</w:t>
            </w:r>
          </w:p>
        </w:tc>
        <w:tc>
          <w:tcPr>
            <w:tcW w:w="3279" w:type="dxa"/>
            <w:vAlign w:val="center"/>
          </w:tcPr>
          <w:p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rsidR="00F64260" w:rsidRPr="00A83A6C" w:rsidRDefault="00174725"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rsidR="00F64260" w:rsidRPr="00A83A6C" w:rsidRDefault="00F64260" w:rsidP="00310D95">
            <w:pPr>
              <w:pStyle w:val="Heading5"/>
              <w:jc w:val="center"/>
            </w:pPr>
            <w:r w:rsidRPr="00A83A6C">
              <w:t>Date</w:t>
            </w:r>
          </w:p>
        </w:tc>
      </w:tr>
      <w:tr w:rsidR="00F64260">
        <w:trPr>
          <w:cantSplit/>
          <w:trHeight w:val="489"/>
        </w:trPr>
        <w:tc>
          <w:tcPr>
            <w:tcW w:w="3279" w:type="dxa"/>
            <w:vAlign w:val="center"/>
          </w:tcPr>
          <w:p w:rsidR="00F64260" w:rsidRDefault="004E1358" w:rsidP="00293639">
            <w:pPr>
              <w:spacing w:line="240" w:lineRule="auto"/>
            </w:pPr>
            <w:r>
              <w:t>Dr. Peter Meyer</w:t>
            </w:r>
          </w:p>
        </w:tc>
        <w:tc>
          <w:tcPr>
            <w:tcW w:w="3279" w:type="dxa"/>
            <w:vAlign w:val="center"/>
          </w:tcPr>
          <w:p w:rsidR="00F64260" w:rsidRDefault="00F64260" w:rsidP="00293639">
            <w:pPr>
              <w:spacing w:line="240" w:lineRule="auto"/>
            </w:pPr>
            <w:r>
              <w:t xml:space="preserve">Chair </w:t>
            </w:r>
            <w:proofErr w:type="gramStart"/>
            <w:r>
              <w:t xml:space="preserve">of </w:t>
            </w:r>
            <w:r w:rsidR="004E1358">
              <w:t xml:space="preserve"> Physical</w:t>
            </w:r>
            <w:proofErr w:type="gramEnd"/>
            <w:r w:rsidR="004E1358">
              <w:t xml:space="preserve"> Sciences</w:t>
            </w:r>
          </w:p>
        </w:tc>
        <w:tc>
          <w:tcPr>
            <w:tcW w:w="3280" w:type="dxa"/>
            <w:vAlign w:val="center"/>
          </w:tcPr>
          <w:p w:rsidR="00F64260" w:rsidRDefault="00F64260" w:rsidP="00293639">
            <w:pPr>
              <w:spacing w:line="240" w:lineRule="auto"/>
            </w:pPr>
          </w:p>
        </w:tc>
        <w:tc>
          <w:tcPr>
            <w:tcW w:w="1178" w:type="dxa"/>
            <w:vAlign w:val="center"/>
          </w:tcPr>
          <w:p w:rsidR="00F64260" w:rsidRDefault="00F64260" w:rsidP="00293639">
            <w:pPr>
              <w:spacing w:line="240" w:lineRule="auto"/>
            </w:pPr>
          </w:p>
        </w:tc>
      </w:tr>
      <w:tr w:rsidR="00F64260">
        <w:trPr>
          <w:cantSplit/>
          <w:trHeight w:val="489"/>
        </w:trPr>
        <w:tc>
          <w:tcPr>
            <w:tcW w:w="3279" w:type="dxa"/>
            <w:vAlign w:val="center"/>
          </w:tcPr>
          <w:p w:rsidR="00F64260" w:rsidRDefault="004E1358" w:rsidP="00293639">
            <w:pPr>
              <w:spacing w:line="240" w:lineRule="auto"/>
            </w:pPr>
            <w:r>
              <w:t xml:space="preserve">Dr. Earl </w:t>
            </w:r>
            <w:proofErr w:type="spellStart"/>
            <w:r>
              <w:t>Simson</w:t>
            </w:r>
            <w:proofErr w:type="spellEnd"/>
          </w:p>
        </w:tc>
        <w:tc>
          <w:tcPr>
            <w:tcW w:w="3279" w:type="dxa"/>
            <w:vAlign w:val="center"/>
          </w:tcPr>
          <w:p w:rsidR="00F64260" w:rsidRDefault="00F64260" w:rsidP="00293639">
            <w:pPr>
              <w:spacing w:line="240" w:lineRule="auto"/>
            </w:pPr>
            <w:r>
              <w:t>Dean of</w:t>
            </w:r>
            <w:r w:rsidR="004E1358">
              <w:t xml:space="preserve"> Arts of Sciences</w:t>
            </w:r>
          </w:p>
        </w:tc>
        <w:tc>
          <w:tcPr>
            <w:tcW w:w="3280" w:type="dxa"/>
            <w:vAlign w:val="center"/>
          </w:tcPr>
          <w:p w:rsidR="00F64260" w:rsidRDefault="00F64260" w:rsidP="00293639">
            <w:pPr>
              <w:spacing w:line="240" w:lineRule="auto"/>
            </w:pPr>
          </w:p>
        </w:tc>
        <w:tc>
          <w:tcPr>
            <w:tcW w:w="1178" w:type="dxa"/>
            <w:vAlign w:val="center"/>
          </w:tcPr>
          <w:p w:rsidR="00F64260" w:rsidRDefault="00F64260" w:rsidP="00293639">
            <w:pPr>
              <w:spacing w:line="240" w:lineRule="auto"/>
            </w:pPr>
          </w:p>
        </w:tc>
      </w:tr>
      <w:tr w:rsidR="00F64260">
        <w:trPr>
          <w:cantSplit/>
          <w:trHeight w:val="489"/>
        </w:trPr>
        <w:tc>
          <w:tcPr>
            <w:tcW w:w="3279" w:type="dxa"/>
            <w:vAlign w:val="center"/>
          </w:tcPr>
          <w:p w:rsidR="00F64260" w:rsidRDefault="004E1358" w:rsidP="00293639">
            <w:pPr>
              <w:spacing w:line="240" w:lineRule="auto"/>
            </w:pPr>
            <w:r>
              <w:t xml:space="preserve">Dr. Donald </w:t>
            </w:r>
            <w:proofErr w:type="spellStart"/>
            <w:r>
              <w:t>Halquist</w:t>
            </w:r>
            <w:proofErr w:type="spellEnd"/>
          </w:p>
        </w:tc>
        <w:tc>
          <w:tcPr>
            <w:tcW w:w="3279" w:type="dxa"/>
            <w:vAlign w:val="center"/>
          </w:tcPr>
          <w:p w:rsidR="00F64260" w:rsidRDefault="004E1358" w:rsidP="00293639">
            <w:pPr>
              <w:spacing w:line="240" w:lineRule="auto"/>
            </w:pPr>
            <w:r>
              <w:t>Dean of the Feinstein School of Education and Human Development</w:t>
            </w:r>
          </w:p>
        </w:tc>
        <w:tc>
          <w:tcPr>
            <w:tcW w:w="3280" w:type="dxa"/>
            <w:vAlign w:val="center"/>
          </w:tcPr>
          <w:p w:rsidR="00F64260" w:rsidRDefault="00F64260" w:rsidP="00293639">
            <w:pPr>
              <w:spacing w:line="240" w:lineRule="auto"/>
            </w:pPr>
          </w:p>
        </w:tc>
        <w:tc>
          <w:tcPr>
            <w:tcW w:w="1178" w:type="dxa"/>
            <w:vAlign w:val="center"/>
          </w:tcPr>
          <w:p w:rsidR="00F64260" w:rsidRDefault="00F64260" w:rsidP="00293639">
            <w:pPr>
              <w:spacing w:line="240" w:lineRule="auto"/>
            </w:pPr>
            <w:r>
              <w:t>Tab to add rows</w:t>
            </w:r>
          </w:p>
        </w:tc>
      </w:tr>
    </w:tbl>
    <w:p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trPr>
          <w:cantSplit/>
          <w:tblHeader/>
        </w:trPr>
        <w:tc>
          <w:tcPr>
            <w:tcW w:w="3279" w:type="dxa"/>
            <w:vAlign w:val="center"/>
          </w:tcPr>
          <w:p w:rsidR="00F64260" w:rsidRPr="00A83A6C" w:rsidRDefault="00F64260" w:rsidP="00310D95">
            <w:pPr>
              <w:pStyle w:val="Heading5"/>
              <w:jc w:val="center"/>
            </w:pPr>
            <w:r w:rsidRPr="00A83A6C">
              <w:t>Name</w:t>
            </w:r>
          </w:p>
        </w:tc>
        <w:tc>
          <w:tcPr>
            <w:tcW w:w="3279" w:type="dxa"/>
            <w:vAlign w:val="center"/>
          </w:tcPr>
          <w:p w:rsidR="00F64260" w:rsidRPr="00A83A6C" w:rsidRDefault="00F64260" w:rsidP="00310D95">
            <w:pPr>
              <w:pStyle w:val="Heading5"/>
              <w:jc w:val="center"/>
            </w:pPr>
            <w:r w:rsidRPr="00A83A6C">
              <w:t>Position/affiliation</w:t>
            </w:r>
          </w:p>
        </w:tc>
        <w:tc>
          <w:tcPr>
            <w:tcW w:w="3280" w:type="dxa"/>
            <w:vAlign w:val="center"/>
          </w:tcPr>
          <w:p w:rsidR="00F64260" w:rsidRPr="00A87611" w:rsidRDefault="00655B9B"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rsidR="00F64260" w:rsidRPr="00A83A6C" w:rsidRDefault="00F64260" w:rsidP="00310D95">
            <w:pPr>
              <w:pStyle w:val="Heading5"/>
              <w:jc w:val="center"/>
            </w:pPr>
            <w:r w:rsidRPr="00A83A6C">
              <w:t>Date</w:t>
            </w:r>
          </w:p>
        </w:tc>
      </w:tr>
      <w:tr w:rsidR="00F64260">
        <w:trPr>
          <w:cantSplit/>
          <w:trHeight w:val="489"/>
        </w:trPr>
        <w:tc>
          <w:tcPr>
            <w:tcW w:w="3279" w:type="dxa"/>
            <w:vAlign w:val="center"/>
          </w:tcPr>
          <w:p w:rsidR="00F64260" w:rsidRDefault="004E1358" w:rsidP="00120C12">
            <w:pPr>
              <w:spacing w:line="240" w:lineRule="auto"/>
            </w:pPr>
            <w:r>
              <w:t>Dr. Gerri August</w:t>
            </w:r>
          </w:p>
        </w:tc>
        <w:tc>
          <w:tcPr>
            <w:tcW w:w="3279" w:type="dxa"/>
            <w:vAlign w:val="center"/>
          </w:tcPr>
          <w:p w:rsidR="00F64260" w:rsidRDefault="004E1358" w:rsidP="00120C12">
            <w:pPr>
              <w:spacing w:line="240" w:lineRule="auto"/>
            </w:pPr>
            <w:r>
              <w:t>Chair of Educational Studies</w:t>
            </w: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p>
        </w:tc>
      </w:tr>
      <w:tr w:rsidR="00F64260">
        <w:trPr>
          <w:cantSplit/>
          <w:trHeight w:val="489"/>
        </w:trPr>
        <w:tc>
          <w:tcPr>
            <w:tcW w:w="3279" w:type="dxa"/>
            <w:vAlign w:val="center"/>
          </w:tcPr>
          <w:p w:rsidR="00F64260" w:rsidRDefault="00F64260" w:rsidP="00120C12">
            <w:pPr>
              <w:spacing w:line="240" w:lineRule="auto"/>
            </w:pPr>
          </w:p>
        </w:tc>
        <w:tc>
          <w:tcPr>
            <w:tcW w:w="3279" w:type="dxa"/>
            <w:vAlign w:val="center"/>
          </w:tcPr>
          <w:p w:rsidR="00F64260" w:rsidRDefault="00F64260" w:rsidP="00120C12">
            <w:pPr>
              <w:spacing w:line="240" w:lineRule="auto"/>
            </w:pP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p>
        </w:tc>
      </w:tr>
      <w:tr w:rsidR="00F64260">
        <w:trPr>
          <w:cantSplit/>
          <w:trHeight w:val="489"/>
        </w:trPr>
        <w:tc>
          <w:tcPr>
            <w:tcW w:w="3279" w:type="dxa"/>
            <w:vAlign w:val="center"/>
          </w:tcPr>
          <w:p w:rsidR="00F64260" w:rsidRDefault="00F64260" w:rsidP="00120C12">
            <w:pPr>
              <w:spacing w:line="240" w:lineRule="auto"/>
            </w:pPr>
          </w:p>
        </w:tc>
        <w:tc>
          <w:tcPr>
            <w:tcW w:w="3279" w:type="dxa"/>
            <w:vAlign w:val="center"/>
          </w:tcPr>
          <w:p w:rsidR="00F64260" w:rsidRDefault="00F64260" w:rsidP="00120C12">
            <w:pPr>
              <w:spacing w:line="240" w:lineRule="auto"/>
            </w:pP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r>
              <w:t>Tab to add rows</w:t>
            </w:r>
          </w:p>
        </w:tc>
      </w:tr>
    </w:tbl>
    <w:p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189" w:rsidRDefault="00F06189" w:rsidP="00FA78CA">
      <w:pPr>
        <w:spacing w:line="240" w:lineRule="auto"/>
      </w:pPr>
      <w:r>
        <w:separator/>
      </w:r>
    </w:p>
  </w:endnote>
  <w:endnote w:type="continuationSeparator" w:id="0">
    <w:p w:rsidR="00F06189" w:rsidRDefault="00F0618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00174725" w:rsidRPr="00310D95">
      <w:rPr>
        <w:b/>
        <w:bCs/>
        <w:sz w:val="20"/>
      </w:rPr>
      <w:fldChar w:fldCharType="begin"/>
    </w:r>
    <w:r w:rsidRPr="00310D95">
      <w:rPr>
        <w:b/>
        <w:bCs/>
        <w:sz w:val="20"/>
      </w:rPr>
      <w:instrText xml:space="preserve"> PAGE </w:instrText>
    </w:r>
    <w:r w:rsidR="00174725" w:rsidRPr="00310D95">
      <w:rPr>
        <w:b/>
        <w:bCs/>
        <w:sz w:val="20"/>
      </w:rPr>
      <w:fldChar w:fldCharType="separate"/>
    </w:r>
    <w:r w:rsidR="00655B9B">
      <w:rPr>
        <w:b/>
        <w:bCs/>
        <w:noProof/>
        <w:sz w:val="20"/>
      </w:rPr>
      <w:t>2</w:t>
    </w:r>
    <w:r w:rsidR="00174725" w:rsidRPr="00310D95">
      <w:rPr>
        <w:b/>
        <w:bCs/>
        <w:sz w:val="20"/>
      </w:rPr>
      <w:fldChar w:fldCharType="end"/>
    </w:r>
    <w:r w:rsidRPr="00310D95">
      <w:rPr>
        <w:sz w:val="20"/>
      </w:rPr>
      <w:t xml:space="preserve"> of </w:t>
    </w:r>
    <w:r w:rsidR="00174725" w:rsidRPr="00310D95">
      <w:rPr>
        <w:b/>
        <w:bCs/>
        <w:sz w:val="20"/>
      </w:rPr>
      <w:fldChar w:fldCharType="begin"/>
    </w:r>
    <w:r w:rsidRPr="00310D95">
      <w:rPr>
        <w:b/>
        <w:bCs/>
        <w:sz w:val="20"/>
      </w:rPr>
      <w:instrText xml:space="preserve"> NUMPAGES  </w:instrText>
    </w:r>
    <w:r w:rsidR="00174725" w:rsidRPr="00310D95">
      <w:rPr>
        <w:b/>
        <w:bCs/>
        <w:sz w:val="20"/>
      </w:rPr>
      <w:fldChar w:fldCharType="separate"/>
    </w:r>
    <w:r w:rsidR="00655B9B">
      <w:rPr>
        <w:b/>
        <w:bCs/>
        <w:noProof/>
        <w:sz w:val="20"/>
      </w:rPr>
      <w:t>4</w:t>
    </w:r>
    <w:r w:rsidR="00174725"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189" w:rsidRDefault="00F06189" w:rsidP="00FA78CA">
      <w:pPr>
        <w:spacing w:line="240" w:lineRule="auto"/>
      </w:pPr>
      <w:r>
        <w:separator/>
      </w:r>
    </w:p>
  </w:footnote>
  <w:footnote w:type="continuationSeparator" w:id="0">
    <w:p w:rsidR="00F06189" w:rsidRDefault="00F06189"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55B9B">
      <w:rPr>
        <w:color w:val="4F6228"/>
      </w:rPr>
      <w:t>16-17-108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55B9B">
      <w:rPr>
        <w:color w:val="4F6228"/>
      </w:rPr>
      <w:t xml:space="preserve"> 3/31/2017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78E"/>
    <w:multiLevelType w:val="hybridMultilevel"/>
    <w:tmpl w:val="DFD0CFD8"/>
    <w:lvl w:ilvl="0" w:tplc="1FCAF5E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A7F2D55"/>
    <w:multiLevelType w:val="hybridMultilevel"/>
    <w:tmpl w:val="4240012A"/>
    <w:lvl w:ilvl="0" w:tplc="70FAC1B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FD31AC"/>
    <w:multiLevelType w:val="hybridMultilevel"/>
    <w:tmpl w:val="18C48E8E"/>
    <w:lvl w:ilvl="0" w:tplc="4CB4094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9401C44"/>
    <w:multiLevelType w:val="hybridMultilevel"/>
    <w:tmpl w:val="D5AE1360"/>
    <w:lvl w:ilvl="0" w:tplc="8130869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4"/>
  </w:num>
  <w:num w:numId="3">
    <w:abstractNumId w:val="10"/>
  </w:num>
  <w:num w:numId="4">
    <w:abstractNumId w:val="1"/>
  </w:num>
  <w:num w:numId="5">
    <w:abstractNumId w:val="6"/>
  </w:num>
  <w:num w:numId="6">
    <w:abstractNumId w:val="13"/>
  </w:num>
  <w:num w:numId="7">
    <w:abstractNumId w:val="2"/>
  </w:num>
  <w:num w:numId="8">
    <w:abstractNumId w:val="9"/>
  </w:num>
  <w:num w:numId="9">
    <w:abstractNumId w:val="11"/>
  </w:num>
  <w:num w:numId="10">
    <w:abstractNumId w:val="5"/>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22E2"/>
    <w:rsid w:val="00174725"/>
    <w:rsid w:val="00176C55"/>
    <w:rsid w:val="00181A4B"/>
    <w:rsid w:val="001A37FB"/>
    <w:rsid w:val="001A51ED"/>
    <w:rsid w:val="001B2E3A"/>
    <w:rsid w:val="001B379F"/>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E3B38"/>
    <w:rsid w:val="002F36B8"/>
    <w:rsid w:val="00310D95"/>
    <w:rsid w:val="00345149"/>
    <w:rsid w:val="0037282A"/>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B2FE9"/>
    <w:rsid w:val="004E1358"/>
    <w:rsid w:val="004E57C5"/>
    <w:rsid w:val="005473BC"/>
    <w:rsid w:val="005873E3"/>
    <w:rsid w:val="005B1049"/>
    <w:rsid w:val="005C23BD"/>
    <w:rsid w:val="005C3F83"/>
    <w:rsid w:val="005D389E"/>
    <w:rsid w:val="005E3175"/>
    <w:rsid w:val="005F2A05"/>
    <w:rsid w:val="00655B9B"/>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9799D"/>
    <w:rsid w:val="008A3668"/>
    <w:rsid w:val="008B1F84"/>
    <w:rsid w:val="008E0FCD"/>
    <w:rsid w:val="008E3EFA"/>
    <w:rsid w:val="008F175C"/>
    <w:rsid w:val="00905E67"/>
    <w:rsid w:val="00913379"/>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5D70"/>
    <w:rsid w:val="00A56D5F"/>
    <w:rsid w:val="00A6264E"/>
    <w:rsid w:val="00A76B76"/>
    <w:rsid w:val="00A83A6C"/>
    <w:rsid w:val="00A85BAB"/>
    <w:rsid w:val="00A87611"/>
    <w:rsid w:val="00A94B5A"/>
    <w:rsid w:val="00AA0C60"/>
    <w:rsid w:val="00AC3032"/>
    <w:rsid w:val="00AD2869"/>
    <w:rsid w:val="00AE78C2"/>
    <w:rsid w:val="00AE7A3D"/>
    <w:rsid w:val="00B12BAB"/>
    <w:rsid w:val="00B20954"/>
    <w:rsid w:val="00B24AAC"/>
    <w:rsid w:val="00B2670F"/>
    <w:rsid w:val="00B26F16"/>
    <w:rsid w:val="00B35315"/>
    <w:rsid w:val="00B4771F"/>
    <w:rsid w:val="00B4784B"/>
    <w:rsid w:val="00B51560"/>
    <w:rsid w:val="00B51B79"/>
    <w:rsid w:val="00B605CE"/>
    <w:rsid w:val="00B649C4"/>
    <w:rsid w:val="00B82B64"/>
    <w:rsid w:val="00B85F49"/>
    <w:rsid w:val="00B862BF"/>
    <w:rsid w:val="00B87B39"/>
    <w:rsid w:val="00BB11B9"/>
    <w:rsid w:val="00BC42B6"/>
    <w:rsid w:val="00BD135F"/>
    <w:rsid w:val="00BF1795"/>
    <w:rsid w:val="00C0654C"/>
    <w:rsid w:val="00C11283"/>
    <w:rsid w:val="00C25F9D"/>
    <w:rsid w:val="00C31E83"/>
    <w:rsid w:val="00C344AB"/>
    <w:rsid w:val="00C518C1"/>
    <w:rsid w:val="00C53751"/>
    <w:rsid w:val="00C63F4F"/>
    <w:rsid w:val="00C822BF"/>
    <w:rsid w:val="00C94576"/>
    <w:rsid w:val="00C969FA"/>
    <w:rsid w:val="00C97577"/>
    <w:rsid w:val="00CA29A9"/>
    <w:rsid w:val="00CA71A8"/>
    <w:rsid w:val="00CC03A7"/>
    <w:rsid w:val="00CC3E7A"/>
    <w:rsid w:val="00CD18DD"/>
    <w:rsid w:val="00CE599F"/>
    <w:rsid w:val="00D56C09"/>
    <w:rsid w:val="00D64DF4"/>
    <w:rsid w:val="00D65F02"/>
    <w:rsid w:val="00D75FF8"/>
    <w:rsid w:val="00D8097F"/>
    <w:rsid w:val="00DA73A0"/>
    <w:rsid w:val="00DB23D4"/>
    <w:rsid w:val="00DB63D4"/>
    <w:rsid w:val="00DD69AE"/>
    <w:rsid w:val="00DE2B7A"/>
    <w:rsid w:val="00DF4FCD"/>
    <w:rsid w:val="00DF7C07"/>
    <w:rsid w:val="00E079D7"/>
    <w:rsid w:val="00E14545"/>
    <w:rsid w:val="00E25ED7"/>
    <w:rsid w:val="00E36AF7"/>
    <w:rsid w:val="00E4755D"/>
    <w:rsid w:val="00E641DE"/>
    <w:rsid w:val="00EB33FD"/>
    <w:rsid w:val="00EC63A4"/>
    <w:rsid w:val="00EC7B24"/>
    <w:rsid w:val="00ED1712"/>
    <w:rsid w:val="00F06189"/>
    <w:rsid w:val="00F12F49"/>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D8097F"/>
    <w:pPr>
      <w:spacing w:before="40" w:line="220" w:lineRule="exact"/>
    </w:pPr>
    <w:rPr>
      <w:rFonts w:ascii="Univers LT 57 Condensed" w:hAnsi="Univers LT 57 Condensed"/>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D8097F"/>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275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67Z3ZXSPZZWZ-949-99</_dlc_DocId>
    <_dlc_DocIdUrl xmlns="67887a43-7e4d-4c1c-91d7-15e417b1b8ab">
      <Url>http://www-prod.ric.edu/curriculum_committee/_layouts/15/DocIdRedir.aspx?ID=67Z3ZXSPZZWZ-949-99</Url>
      <Description>67Z3ZXSPZZWZ-949-99</Description>
    </_dlc_DocIdUrl>
  </documentManagement>
</p:properties>
</file>

<file path=customXml/itemProps1.xml><?xml version="1.0" encoding="utf-8"?>
<ds:datastoreItem xmlns:ds="http://schemas.openxmlformats.org/officeDocument/2006/customXml" ds:itemID="{08531B25-CEAF-42BE-A4A4-2D794AE05321}"/>
</file>

<file path=customXml/itemProps2.xml><?xml version="1.0" encoding="utf-8"?>
<ds:datastoreItem xmlns:ds="http://schemas.openxmlformats.org/officeDocument/2006/customXml" ds:itemID="{1F4EDAFB-3548-4885-9AFD-1410E7ED8FCE}"/>
</file>

<file path=customXml/itemProps3.xml><?xml version="1.0" encoding="utf-8"?>
<ds:datastoreItem xmlns:ds="http://schemas.openxmlformats.org/officeDocument/2006/customXml" ds:itemID="{FA59D1DB-A8FC-408B-8071-5745427917CC}"/>
</file>

<file path=customXml/itemProps4.xml><?xml version="1.0" encoding="utf-8"?>
<ds:datastoreItem xmlns:ds="http://schemas.openxmlformats.org/officeDocument/2006/customXml" ds:itemID="{5608AB99-3449-4E0E-B023-CD3026A8F83A}"/>
</file>

<file path=docProps/app.xml><?xml version="1.0" encoding="utf-8"?>
<Properties xmlns="http://schemas.openxmlformats.org/officeDocument/2006/extended-properties" xmlns:vt="http://schemas.openxmlformats.org/officeDocument/2006/docPropsVTypes">
  <Template>Normal.dotm</Template>
  <TotalTime>0</TotalTime>
  <Pages>4</Pages>
  <Words>2044</Words>
  <Characters>11651</Characters>
  <Application>Microsoft Macintosh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2</cp:revision>
  <cp:lastPrinted>2015-10-02T15:20:00Z</cp:lastPrinted>
  <dcterms:created xsi:type="dcterms:W3CDTF">2017-03-31T19:13:00Z</dcterms:created>
  <dcterms:modified xsi:type="dcterms:W3CDTF">2017-03-31T19:13:00Z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cb1a5011-0602-46f3-9181-8d95d8f464f5</vt:lpwstr>
  </property>
</Properties>
</file>