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4C891DC" w:rsidR="00F64260" w:rsidRPr="00A83A6C" w:rsidRDefault="00C87C0E" w:rsidP="00B862BF">
            <w:pPr>
              <w:pStyle w:val="Heading5"/>
              <w:rPr>
                <w:b/>
              </w:rPr>
            </w:pPr>
            <w:bookmarkStart w:id="0" w:name="Proposal"/>
            <w:bookmarkEnd w:id="0"/>
            <w:r>
              <w:rPr>
                <w:b/>
              </w:rPr>
              <w:t>hpe 344: infant toddler health and wellness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60B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AF38462"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 </w:t>
            </w:r>
            <w:bookmarkStart w:id="5" w:name="deletion"/>
            <w:bookmarkEnd w:id="5"/>
          </w:p>
          <w:p w14:paraId="52ECEFB4" w14:textId="6D31E566" w:rsidR="00F64260" w:rsidRPr="005F2A05" w:rsidRDefault="007470EC" w:rsidP="007470EC">
            <w:pPr>
              <w:rPr>
                <w:b/>
              </w:rPr>
            </w:pPr>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D9083A2" w:rsidR="00F64260" w:rsidRPr="00B605CE" w:rsidRDefault="007470EC" w:rsidP="00B862BF">
            <w:pPr>
              <w:rPr>
                <w:b/>
              </w:rPr>
            </w:pPr>
            <w:bookmarkStart w:id="6" w:name="Originator"/>
            <w:bookmarkEnd w:id="6"/>
            <w:r>
              <w:rPr>
                <w:b/>
              </w:rPr>
              <w:t xml:space="preserve">Leslie </w:t>
            </w:r>
            <w:proofErr w:type="spellStart"/>
            <w:r>
              <w:rPr>
                <w:b/>
              </w:rPr>
              <w:t>Sevey</w:t>
            </w:r>
            <w:proofErr w:type="spellEnd"/>
            <w:r w:rsidR="00C87C0E">
              <w:rPr>
                <w:b/>
              </w:rPr>
              <w:t>/Kristen Pepin</w:t>
            </w:r>
          </w:p>
        </w:tc>
        <w:tc>
          <w:tcPr>
            <w:tcW w:w="1210" w:type="pct"/>
          </w:tcPr>
          <w:p w14:paraId="788D9512" w14:textId="19B60691" w:rsidR="00F64260" w:rsidRPr="00946B20" w:rsidRDefault="00960B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C16A81C" w:rsidR="00F64260" w:rsidRPr="00B605CE" w:rsidRDefault="007470EC" w:rsidP="00B862BF">
            <w:pPr>
              <w:rPr>
                <w:b/>
              </w:rPr>
            </w:pPr>
            <w:bookmarkStart w:id="7" w:name="home_dept"/>
            <w:bookmarkEnd w:id="7"/>
            <w:r>
              <w:rPr>
                <w:b/>
              </w:rPr>
              <w:t>ELED</w:t>
            </w:r>
            <w:r w:rsidR="00C87C0E">
              <w:rPr>
                <w:b/>
              </w:rPr>
              <w:t>/HPE</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41EFFC68" w14:textId="192FC024" w:rsidR="00F64260" w:rsidRPr="007470EC" w:rsidRDefault="007470EC" w:rsidP="00960B00">
            <w:bookmarkStart w:id="8" w:name="Rationale"/>
            <w:bookmarkEnd w:id="8"/>
            <w:r w:rsidRPr="00CB42C3">
              <w:t>This cou</w:t>
            </w:r>
            <w:r w:rsidR="00C87C0E" w:rsidRPr="00CB42C3">
              <w:t>rse will serve as one of several</w:t>
            </w:r>
            <w:r w:rsidRPr="00CB42C3">
              <w:t xml:space="preserve"> core courses for the proposed new ECED BS Concentration, Birth to Three. Understanding the health and wellness needs of infants and toddlers is important to the overall knowledge and understanding of a </w:t>
            </w:r>
            <w:bookmarkStart w:id="9" w:name="_GoBack"/>
            <w:bookmarkEnd w:id="9"/>
            <w:r w:rsidRPr="00CB42C3">
              <w:t>candidate who strives to work with infants, toddlers, and their families.</w:t>
            </w:r>
            <w:r>
              <w:t xml:space="preserve"> </w:t>
            </w: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42EC4F77" w:rsidR="00F64260" w:rsidRPr="00B605CE" w:rsidRDefault="007470EC" w:rsidP="00B862BF">
            <w:pPr>
              <w:rPr>
                <w:b/>
              </w:rPr>
            </w:pPr>
            <w:bookmarkStart w:id="10" w:name="date_submitted"/>
            <w:bookmarkEnd w:id="10"/>
            <w:r>
              <w:rPr>
                <w:b/>
              </w:rPr>
              <w:t>2/8/17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1EDB6CC7" w:rsidR="00F64260" w:rsidRPr="00B605CE" w:rsidRDefault="00423F5F" w:rsidP="00B862BF">
            <w:pPr>
              <w:rPr>
                <w:b/>
              </w:rPr>
            </w:pPr>
            <w:bookmarkStart w:id="11" w:name="Semester_effective"/>
            <w:bookmarkEnd w:id="11"/>
            <w:r>
              <w:rPr>
                <w:b/>
              </w:rPr>
              <w:t>Fall</w:t>
            </w:r>
            <w:r w:rsidR="007470EC">
              <w:rPr>
                <w:b/>
              </w:rPr>
              <w:t xml:space="preserve"> 201</w:t>
            </w:r>
            <w:r>
              <w:rPr>
                <w:b/>
              </w:rPr>
              <w:t>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2"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2"/>
            <w:r w:rsidRPr="00905E67">
              <w:rPr>
                <w:rStyle w:val="Hyperlink"/>
                <w:i/>
              </w:rPr>
              <w:t xml:space="preserve"> PT &amp; FT</w:t>
            </w:r>
            <w:r>
              <w:rPr>
                <w:i/>
              </w:rPr>
              <w:fldChar w:fldCharType="end"/>
            </w:r>
            <w:r>
              <w:t xml:space="preserve">: </w:t>
            </w:r>
          </w:p>
        </w:tc>
        <w:tc>
          <w:tcPr>
            <w:tcW w:w="0" w:type="auto"/>
            <w:gridSpan w:val="4"/>
          </w:tcPr>
          <w:p w14:paraId="2B81C0AB" w14:textId="22BF3374" w:rsidR="00F64260" w:rsidRPr="007470EC" w:rsidRDefault="007470EC" w:rsidP="00423F5F">
            <w:bookmarkStart w:id="13" w:name="faculty"/>
            <w:bookmarkEnd w:id="13"/>
            <w:r w:rsidRPr="003F79C4">
              <w:t xml:space="preserve">This </w:t>
            </w:r>
            <w:r>
              <w:t>concentration</w:t>
            </w:r>
            <w:r w:rsidRPr="003F79C4">
              <w:t xml:space="preserve"> </w:t>
            </w:r>
            <w:r>
              <w:t>would best be supported by a</w:t>
            </w:r>
            <w:r w:rsidRPr="003F79C4">
              <w:t xml:space="preserve"> faculty position</w:t>
            </w:r>
            <w:r>
              <w:t xml:space="preserve"> with specialization in B-3 health and wellness issues. </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960B00"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1C259B92" w:rsidR="00F64260" w:rsidRPr="007470EC" w:rsidRDefault="007470EC" w:rsidP="00C25F9D">
            <w:bookmarkStart w:id="14" w:name="library"/>
            <w:bookmarkEnd w:id="14"/>
            <w:r>
              <w:t>NA</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960B00"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155257DA" w:rsidR="00F64260" w:rsidRPr="007470EC" w:rsidRDefault="007470EC" w:rsidP="00C25F9D">
            <w:bookmarkStart w:id="15" w:name="technology"/>
            <w:bookmarkEnd w:id="15"/>
            <w:r w:rsidRPr="00B67AF0">
              <w:t>No additional technology, beyond Blackboard, is required</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960B00"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05B33184" w:rsidR="00F64260" w:rsidRPr="007470EC" w:rsidRDefault="007470EC" w:rsidP="007470EC">
            <w:bookmarkStart w:id="16" w:name="facilities"/>
            <w:bookmarkEnd w:id="16"/>
            <w:r w:rsidRPr="003F79C4">
              <w:t>No impact on facilities is expected beyond the availability of classroom space during typical teaching times.</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0581A355" w:rsidR="00F64260" w:rsidRPr="007470EC" w:rsidRDefault="007470EC" w:rsidP="00C25F9D">
            <w:bookmarkStart w:id="17" w:name="prog_impact"/>
            <w:bookmarkEnd w:id="17"/>
            <w:r w:rsidRPr="0066756A">
              <w:t xml:space="preserve">This </w:t>
            </w:r>
            <w:r w:rsidR="00C87C0E">
              <w:t>proposed course is one of several</w:t>
            </w:r>
            <w:r>
              <w:t xml:space="preserve"> courses within in the proposed new ECED BS </w:t>
            </w:r>
            <w:r w:rsidRPr="0066756A">
              <w:t>Concen</w:t>
            </w:r>
            <w:r>
              <w:t>tration Birth to Three.</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55DF3616" w:rsidR="00F64260" w:rsidRPr="007470EC" w:rsidRDefault="007470EC" w:rsidP="00C25F9D">
            <w:bookmarkStart w:id="18" w:name="student_impact"/>
            <w:bookmarkEnd w:id="18"/>
            <w:r>
              <w:t>This proposed course provides content that is not currently available at RIC or in the state.</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9" w:name="catalog"/>
              <w:bookmarkEnd w:id="19"/>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20" w:name="cours_title"/>
            <w:bookmarkEnd w:id="20"/>
          </w:p>
        </w:tc>
        <w:tc>
          <w:tcPr>
            <w:tcW w:w="3924" w:type="dxa"/>
            <w:noWrap/>
          </w:tcPr>
          <w:p w14:paraId="6540064C" w14:textId="6F2AD1B1" w:rsidR="00F64260" w:rsidRPr="007470EC" w:rsidRDefault="007470EC" w:rsidP="001429AA">
            <w:pPr>
              <w:spacing w:line="240" w:lineRule="auto"/>
            </w:pPr>
            <w:r w:rsidRPr="007470EC">
              <w:t>HPE 344</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58BB5C20" w:rsidR="00F64260" w:rsidRPr="007470EC" w:rsidRDefault="007470EC" w:rsidP="001429AA">
            <w:pPr>
              <w:spacing w:line="240" w:lineRule="auto"/>
            </w:pPr>
            <w:r>
              <w:t>NA</w:t>
            </w: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21" w:name="title"/>
            <w:bookmarkEnd w:id="21"/>
          </w:p>
        </w:tc>
        <w:tc>
          <w:tcPr>
            <w:tcW w:w="3924" w:type="dxa"/>
            <w:noWrap/>
          </w:tcPr>
          <w:p w14:paraId="2B9DB727" w14:textId="26CA15F6" w:rsidR="00F64260" w:rsidRPr="007470EC" w:rsidRDefault="007470EC" w:rsidP="001429AA">
            <w:pPr>
              <w:spacing w:line="240" w:lineRule="auto"/>
            </w:pPr>
            <w:r>
              <w:t>Infant Toddler Health and Wellness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2" w:name="description"/>
            <w:bookmarkEnd w:id="22"/>
          </w:p>
        </w:tc>
        <w:tc>
          <w:tcPr>
            <w:tcW w:w="3924" w:type="dxa"/>
            <w:noWrap/>
          </w:tcPr>
          <w:p w14:paraId="51C7BE85" w14:textId="7ADF23EC" w:rsidR="00F64260" w:rsidRPr="0013726A" w:rsidRDefault="0013726A" w:rsidP="0013726A">
            <w:pPr>
              <w:spacing w:line="240" w:lineRule="auto"/>
              <w:rPr>
                <w:rFonts w:asciiTheme="minorHAnsi" w:hAnsiTheme="minorHAnsi"/>
              </w:rPr>
            </w:pPr>
            <w:r w:rsidRPr="0013726A">
              <w:rPr>
                <w:rFonts w:asciiTheme="minorHAnsi" w:hAnsiTheme="minorHAnsi" w:cs="Calibri"/>
              </w:rPr>
              <w:t>Students explore infant/toddler development including physical health, motor development, and impact of environmental, socioeconomic and cultural influences on development. Basic health, safety, and nutritional practices are also studied.</w:t>
            </w:r>
            <w:r w:rsidRPr="0013726A">
              <w:rPr>
                <w:rFonts w:asciiTheme="minorHAnsi" w:hAnsiTheme="minorHAnsi"/>
              </w:rPr>
              <w:t xml:space="preserve"> </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3" w:name="prereqs"/>
            <w:bookmarkEnd w:id="23"/>
          </w:p>
        </w:tc>
        <w:tc>
          <w:tcPr>
            <w:tcW w:w="3924" w:type="dxa"/>
            <w:noWrap/>
          </w:tcPr>
          <w:p w14:paraId="4DA91B44" w14:textId="1AEBA876" w:rsidR="00F64260" w:rsidRPr="007470EC" w:rsidRDefault="00C87C0E" w:rsidP="00831A82">
            <w:pPr>
              <w:spacing w:line="240" w:lineRule="auto"/>
            </w:pPr>
            <w:r>
              <w:rPr>
                <w:color w:val="000000" w:themeColor="text1"/>
              </w:rPr>
              <w:t xml:space="preserve">Completion of ECED </w:t>
            </w:r>
            <w:r w:rsidR="00107AEA">
              <w:rPr>
                <w:color w:val="000000" w:themeColor="text1"/>
              </w:rPr>
              <w:t xml:space="preserve">302, </w:t>
            </w:r>
            <w:r>
              <w:rPr>
                <w:color w:val="000000" w:themeColor="text1"/>
              </w:rPr>
              <w:t xml:space="preserve">310, 312, 314, </w:t>
            </w:r>
            <w:r w:rsidR="00107AEA">
              <w:rPr>
                <w:color w:val="000000" w:themeColor="text1"/>
              </w:rPr>
              <w:t xml:space="preserve">332, </w:t>
            </w:r>
            <w:r>
              <w:rPr>
                <w:color w:val="000000" w:themeColor="text1"/>
              </w:rPr>
              <w:t>410, and SPED 305 (B- or higher).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77267D3" w:rsidR="00F64260" w:rsidRPr="009F029C" w:rsidRDefault="00F64260" w:rsidP="000A36CD">
            <w:pPr>
              <w:spacing w:line="240" w:lineRule="auto"/>
              <w:rPr>
                <w:b/>
                <w:sz w:val="20"/>
              </w:rPr>
            </w:pPr>
          </w:p>
        </w:tc>
        <w:tc>
          <w:tcPr>
            <w:tcW w:w="3924" w:type="dxa"/>
            <w:noWrap/>
          </w:tcPr>
          <w:p w14:paraId="6C8D2300" w14:textId="33C94604" w:rsidR="007470EC" w:rsidRDefault="00F64260" w:rsidP="007470EC">
            <w:pPr>
              <w:spacing w:line="240" w:lineRule="auto"/>
              <w:rPr>
                <w:rFonts w:ascii="MS Mincho" w:eastAsia="MS Mincho" w:hAnsi="MS Mincho" w:cs="MS Mincho"/>
                <w:b/>
                <w:sz w:val="20"/>
              </w:rPr>
            </w:pPr>
            <w:r w:rsidRPr="009F029C">
              <w:rPr>
                <w:b/>
                <w:sz w:val="20"/>
              </w:rPr>
              <w:t xml:space="preserve">Fall  </w:t>
            </w:r>
            <w:r w:rsidRPr="009F029C">
              <w:rPr>
                <w:rFonts w:ascii="MS Mincho" w:eastAsia="MS Mincho" w:hAnsi="MS Mincho" w:cs="MS Mincho"/>
                <w:b/>
                <w:sz w:val="20"/>
              </w:rPr>
              <w:t xml:space="preserve">| </w:t>
            </w:r>
          </w:p>
          <w:p w14:paraId="67D1137F" w14:textId="03010423" w:rsidR="00F64260" w:rsidRPr="009F029C" w:rsidRDefault="00F64260" w:rsidP="00423F5F">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4" w:name="contacthours"/>
            <w:bookmarkEnd w:id="24"/>
          </w:p>
        </w:tc>
        <w:tc>
          <w:tcPr>
            <w:tcW w:w="3924" w:type="dxa"/>
            <w:noWrap/>
          </w:tcPr>
          <w:p w14:paraId="57D144B9" w14:textId="1B05D70E" w:rsidR="00F64260" w:rsidRPr="009F029C" w:rsidRDefault="007470EC" w:rsidP="00423F5F">
            <w:pPr>
              <w:spacing w:line="240" w:lineRule="auto"/>
              <w:rPr>
                <w:b/>
              </w:rPr>
            </w:pPr>
            <w:r>
              <w:rPr>
                <w:b/>
              </w:rPr>
              <w:t xml:space="preserve">3 </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5" w:name="credits"/>
            <w:bookmarkEnd w:id="25"/>
          </w:p>
        </w:tc>
        <w:tc>
          <w:tcPr>
            <w:tcW w:w="3924" w:type="dxa"/>
            <w:noWrap/>
          </w:tcPr>
          <w:p w14:paraId="7DD4CAFF" w14:textId="4A17FFEA" w:rsidR="00F64260" w:rsidRPr="009F029C" w:rsidRDefault="007470EC" w:rsidP="00423F5F">
            <w:pPr>
              <w:spacing w:line="240" w:lineRule="auto"/>
              <w:rPr>
                <w:b/>
              </w:rPr>
            </w:pPr>
            <w:r>
              <w:rPr>
                <w:b/>
              </w:rPr>
              <w:t xml:space="preserve">3 </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6" w:name="differences"/>
            <w:bookmarkEnd w:id="26"/>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11F1350" w:rsidR="00F64260" w:rsidRPr="009F029C" w:rsidRDefault="00F64260" w:rsidP="001429AA">
            <w:pPr>
              <w:spacing w:line="240" w:lineRule="auto"/>
              <w:rPr>
                <w:b/>
                <w:sz w:val="20"/>
              </w:rPr>
            </w:pPr>
          </w:p>
        </w:tc>
        <w:tc>
          <w:tcPr>
            <w:tcW w:w="3924" w:type="dxa"/>
            <w:noWrap/>
          </w:tcPr>
          <w:p w14:paraId="2CF717EE" w14:textId="653002F3" w:rsidR="00F64260" w:rsidRPr="009F029C" w:rsidRDefault="00F64260" w:rsidP="007470EC">
            <w:pPr>
              <w:spacing w:line="240" w:lineRule="auto"/>
              <w:rPr>
                <w:b/>
                <w:sz w:val="20"/>
              </w:rPr>
            </w:pPr>
            <w:r w:rsidRPr="009F029C">
              <w:rPr>
                <w:b/>
                <w:sz w:val="20"/>
              </w:rPr>
              <w:t xml:space="preserve">Letter grade  </w:t>
            </w:r>
            <w:proofErr w:type="gramStart"/>
            <w:r w:rsidRPr="009F029C">
              <w:rPr>
                <w:b/>
                <w:sz w:val="20"/>
              </w:rPr>
              <w:t xml:space="preserve">|  </w:t>
            </w:r>
            <w:proofErr w:type="gramEnd"/>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5C186F5" w:rsidR="00F64260" w:rsidRPr="009F029C" w:rsidRDefault="00F64260" w:rsidP="00984B36">
            <w:pPr>
              <w:spacing w:line="240" w:lineRule="auto"/>
              <w:rPr>
                <w:b/>
                <w:sz w:val="20"/>
              </w:rPr>
            </w:pPr>
            <w:bookmarkStart w:id="27" w:name="instr_methods"/>
            <w:bookmarkEnd w:id="27"/>
          </w:p>
        </w:tc>
        <w:tc>
          <w:tcPr>
            <w:tcW w:w="3924" w:type="dxa"/>
            <w:noWrap/>
          </w:tcPr>
          <w:p w14:paraId="27D66483" w14:textId="18901B66" w:rsidR="00F64260" w:rsidRPr="009F029C" w:rsidRDefault="00F64260" w:rsidP="007470EC">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proofErr w:type="gramStart"/>
            <w:r w:rsidRPr="009F029C">
              <w:rPr>
                <w:b/>
                <w:sz w:val="20"/>
              </w:rPr>
              <w:t xml:space="preserve">|  </w:t>
            </w:r>
            <w:proofErr w:type="gramEnd"/>
            <w:r w:rsidR="0013726A">
              <w:fldChar w:fldCharType="begin"/>
            </w:r>
            <w:r w:rsidR="0013726A">
              <w:instrText xml:space="preserve"> HYPERLINK \l "Hybrid" \o "Only select these if you want the course to be listed in the catalog in this way; this selection means that this course can only be taught in this fashion. Courses that are occasionally hybrid/online only appear that way in the bulletin, not catalog." </w:instrText>
            </w:r>
            <w:r w:rsidR="0013726A">
              <w:fldChar w:fldCharType="separate"/>
            </w:r>
            <w:r w:rsidR="00F3256C" w:rsidRPr="002D194C">
              <w:rPr>
                <w:rStyle w:val="Hyperlink"/>
                <w:b/>
                <w:sz w:val="20"/>
              </w:rPr>
              <w:t xml:space="preserve">Hybrid </w:t>
            </w:r>
            <w:r w:rsidR="00F3256C" w:rsidRPr="002D194C">
              <w:rPr>
                <w:rStyle w:val="Hyperlink"/>
                <w:rFonts w:ascii="MS Mincho" w:eastAsia="MS Mincho" w:hAnsi="MS Mincho" w:cs="MS Mincho"/>
                <w:b/>
                <w:sz w:val="20"/>
              </w:rPr>
              <w:t xml:space="preserve">| </w:t>
            </w:r>
            <w:r w:rsidR="0013726A">
              <w:rPr>
                <w:rStyle w:val="Hyperlink"/>
                <w:rFonts w:ascii="MS Mincho" w:eastAsia="MS Mincho" w:hAnsi="MS Mincho" w:cs="MS Mincho"/>
                <w:b/>
                <w:sz w:val="20"/>
              </w:rPr>
              <w:fldChar w:fldCharType="end"/>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C631B67" w:rsidR="00F64260" w:rsidRPr="009F029C" w:rsidRDefault="00F64260" w:rsidP="00A87611">
            <w:pPr>
              <w:spacing w:line="240" w:lineRule="auto"/>
              <w:rPr>
                <w:b/>
                <w:sz w:val="20"/>
              </w:rPr>
            </w:pPr>
            <w:bookmarkStart w:id="28" w:name="required"/>
            <w:bookmarkEnd w:id="28"/>
          </w:p>
        </w:tc>
        <w:tc>
          <w:tcPr>
            <w:tcW w:w="3924" w:type="dxa"/>
            <w:noWrap/>
          </w:tcPr>
          <w:p w14:paraId="442E5788" w14:textId="0B07BA88" w:rsidR="00F64260" w:rsidRPr="009F029C" w:rsidRDefault="00F64260" w:rsidP="007470EC">
            <w:pPr>
              <w:spacing w:line="240" w:lineRule="auto"/>
              <w:rPr>
                <w:b/>
                <w:sz w:val="20"/>
              </w:rPr>
            </w:pPr>
            <w:r w:rsidRPr="009F029C">
              <w:rPr>
                <w:b/>
                <w:sz w:val="20"/>
              </w:rPr>
              <w:t>Required for major/</w:t>
            </w:r>
            <w:proofErr w:type="gramStart"/>
            <w:r w:rsidRPr="009F029C">
              <w:rPr>
                <w:b/>
                <w:sz w:val="20"/>
              </w:rPr>
              <w:t xml:space="preserve">minor  </w:t>
            </w:r>
            <w:proofErr w:type="gramEnd"/>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7C569FC" w:rsidR="00F64260" w:rsidRPr="009F029C" w:rsidRDefault="00F3256C"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924" w:type="dxa"/>
            <w:noWrap/>
          </w:tcPr>
          <w:p w14:paraId="41CF798F" w14:textId="0811629D"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7777777" w:rsidR="00984B36" w:rsidRDefault="00F3256C" w:rsidP="001A51ED">
            <w:pPr>
              <w:rPr>
                <w:rFonts w:ascii="MS Mincho" w:eastAsia="MS Mincho" w:hAnsi="MS Mincho" w:cs="MS Mincho"/>
                <w:b/>
                <w:sz w:val="20"/>
              </w:rPr>
            </w:pPr>
            <w:bookmarkStart w:id="29" w:name="ge"/>
            <w:bookmarkEnd w:id="29"/>
            <w:r>
              <w:rPr>
                <w:b/>
              </w:rPr>
              <w:t xml:space="preserve">YES  </w:t>
            </w:r>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proofErr w:type="gramStart"/>
            <w:r>
              <w:rPr>
                <w:b/>
              </w:rPr>
              <w:t>category</w:t>
            </w:r>
            <w:proofErr w:type="gramEnd"/>
            <w:r>
              <w:rPr>
                <w:b/>
              </w:rPr>
              <w:t>:</w:t>
            </w:r>
          </w:p>
        </w:tc>
        <w:tc>
          <w:tcPr>
            <w:tcW w:w="3924" w:type="dxa"/>
            <w:noWrap/>
          </w:tcPr>
          <w:p w14:paraId="411B25D5" w14:textId="23F07437"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proofErr w:type="gramStart"/>
            <w:r>
              <w:rPr>
                <w:b/>
              </w:rPr>
              <w:t>category</w:t>
            </w:r>
            <w:proofErr w:type="gramEnd"/>
            <w:r>
              <w:rPr>
                <w:b/>
              </w:rPr>
              <w:t>:</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034B62F" w:rsidR="00F64260" w:rsidRPr="009F029C" w:rsidRDefault="00F64260" w:rsidP="0027634D">
            <w:pPr>
              <w:spacing w:line="240" w:lineRule="auto"/>
              <w:rPr>
                <w:b/>
                <w:sz w:val="20"/>
              </w:rPr>
            </w:pPr>
            <w:bookmarkStart w:id="30" w:name="performance"/>
            <w:bookmarkEnd w:id="30"/>
            <w:r w:rsidRPr="009F029C">
              <w:rPr>
                <w:b/>
                <w:sz w:val="20"/>
              </w:rPr>
              <w:t xml:space="preserve"> </w:t>
            </w:r>
          </w:p>
        </w:tc>
        <w:tc>
          <w:tcPr>
            <w:tcW w:w="3924" w:type="dxa"/>
            <w:noWrap/>
          </w:tcPr>
          <w:p w14:paraId="7069B313" w14:textId="5AA73719"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Presentations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0673D6D" w14:textId="5D98A2E5"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77425579" w:rsidR="00F64260" w:rsidRPr="009F029C" w:rsidRDefault="00F64260" w:rsidP="007470EC">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1" w:name="competing"/>
            <w:bookmarkEnd w:id="31"/>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960B00">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960B00"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69296E34" w:rsidR="00F64260" w:rsidRPr="007470EC" w:rsidRDefault="007470EC" w:rsidP="007470EC">
            <w:pPr>
              <w:pStyle w:val="DefaultText"/>
              <w:numPr>
                <w:ilvl w:val="0"/>
                <w:numId w:val="12"/>
              </w:numPr>
              <w:rPr>
                <w:rFonts w:asciiTheme="minorHAnsi" w:hAnsiTheme="minorHAnsi" w:cs="Arial"/>
                <w:sz w:val="22"/>
                <w:szCs w:val="22"/>
              </w:rPr>
            </w:pPr>
            <w:bookmarkStart w:id="32" w:name="outcomes"/>
            <w:bookmarkEnd w:id="32"/>
            <w:r w:rsidRPr="00E84E38">
              <w:rPr>
                <w:rFonts w:asciiTheme="minorHAnsi" w:hAnsiTheme="minorHAnsi" w:cs="Arial"/>
                <w:sz w:val="22"/>
                <w:szCs w:val="22"/>
              </w:rPr>
              <w:t>Identify and describe the physical health and motor development characteristics and diverse needs of young children birth to three years of age.</w:t>
            </w:r>
          </w:p>
        </w:tc>
        <w:tc>
          <w:tcPr>
            <w:tcW w:w="1710" w:type="dxa"/>
          </w:tcPr>
          <w:p w14:paraId="2F467822" w14:textId="77777777" w:rsidR="00C87C0E" w:rsidRDefault="00C87C0E" w:rsidP="00C87C0E">
            <w:pPr>
              <w:spacing w:line="240" w:lineRule="auto"/>
              <w:ind w:right="-154"/>
              <w:rPr>
                <w:color w:val="000000" w:themeColor="text1"/>
              </w:rPr>
            </w:pPr>
            <w:bookmarkStart w:id="33" w:name="standards"/>
            <w:bookmarkEnd w:id="33"/>
            <w:r>
              <w:rPr>
                <w:color w:val="000000" w:themeColor="text1"/>
              </w:rPr>
              <w:t>NAEYC: 1a</w:t>
            </w:r>
            <w:proofErr w:type="gramStart"/>
            <w:r>
              <w:rPr>
                <w:color w:val="000000" w:themeColor="text1"/>
              </w:rPr>
              <w:t>,1b,3a</w:t>
            </w:r>
            <w:proofErr w:type="gramEnd"/>
            <w:r>
              <w:rPr>
                <w:color w:val="000000" w:themeColor="text1"/>
              </w:rPr>
              <w:t>-c</w:t>
            </w:r>
          </w:p>
          <w:p w14:paraId="1EE62662" w14:textId="1650AB52" w:rsidR="00C87C0E" w:rsidRPr="00C87C0E" w:rsidRDefault="00C87C0E" w:rsidP="00C87C0E">
            <w:pPr>
              <w:spacing w:line="240" w:lineRule="auto"/>
              <w:ind w:right="-154"/>
              <w:rPr>
                <w:color w:val="000000" w:themeColor="text1"/>
              </w:rPr>
            </w:pPr>
            <w:r w:rsidRPr="00C87C0E">
              <w:rPr>
                <w:color w:val="000000" w:themeColor="text1"/>
              </w:rPr>
              <w:t>CEC</w:t>
            </w:r>
            <w:r>
              <w:rPr>
                <w:color w:val="000000" w:themeColor="text1"/>
              </w:rPr>
              <w:t>:</w:t>
            </w:r>
            <w:r w:rsidRPr="00C87C0E">
              <w:rPr>
                <w:color w:val="000000" w:themeColor="text1"/>
              </w:rPr>
              <w:t xml:space="preserve"> 1.2</w:t>
            </w:r>
          </w:p>
          <w:p w14:paraId="6D2C61BA" w14:textId="77777777" w:rsidR="00F64260" w:rsidRDefault="00F64260">
            <w:pPr>
              <w:spacing w:line="240" w:lineRule="auto"/>
            </w:pPr>
          </w:p>
        </w:tc>
        <w:tc>
          <w:tcPr>
            <w:tcW w:w="4788" w:type="dxa"/>
          </w:tcPr>
          <w:p w14:paraId="5AAE18CD" w14:textId="60AC333F" w:rsidR="00F64260" w:rsidRDefault="007470EC">
            <w:pPr>
              <w:spacing w:line="240" w:lineRule="auto"/>
            </w:pPr>
            <w:bookmarkStart w:id="34" w:name="measured"/>
            <w:bookmarkEnd w:id="34"/>
            <w:r>
              <w:t>Infant Toddler Growth and Development Observations</w:t>
            </w:r>
          </w:p>
        </w:tc>
      </w:tr>
      <w:tr w:rsidR="00F64260" w14:paraId="1257D502" w14:textId="77777777">
        <w:trPr>
          <w:cantSplit/>
        </w:trPr>
        <w:tc>
          <w:tcPr>
            <w:tcW w:w="4518" w:type="dxa"/>
          </w:tcPr>
          <w:p w14:paraId="14F325E0" w14:textId="3D7B6CBF" w:rsidR="00F64260" w:rsidRPr="007470EC" w:rsidRDefault="007470EC" w:rsidP="007470EC">
            <w:pPr>
              <w:pStyle w:val="DefaultText"/>
              <w:numPr>
                <w:ilvl w:val="0"/>
                <w:numId w:val="12"/>
              </w:numPr>
              <w:rPr>
                <w:rFonts w:asciiTheme="minorHAnsi" w:hAnsiTheme="minorHAnsi" w:cs="Arial"/>
                <w:sz w:val="22"/>
                <w:szCs w:val="22"/>
              </w:rPr>
            </w:pPr>
            <w:r w:rsidRPr="00E84E38">
              <w:rPr>
                <w:rFonts w:asciiTheme="minorHAnsi" w:hAnsiTheme="minorHAnsi" w:cs="Arial"/>
                <w:sz w:val="22"/>
                <w:szCs w:val="22"/>
              </w:rPr>
              <w:t>Understand the multiple influences on infant /toddler physical health and motor development.</w:t>
            </w:r>
          </w:p>
        </w:tc>
        <w:tc>
          <w:tcPr>
            <w:tcW w:w="1710" w:type="dxa"/>
          </w:tcPr>
          <w:p w14:paraId="7EEEDFA2" w14:textId="77777777" w:rsidR="00C87C0E" w:rsidRDefault="00C87C0E" w:rsidP="00C87C0E">
            <w:pPr>
              <w:spacing w:line="240" w:lineRule="auto"/>
              <w:rPr>
                <w:color w:val="000000" w:themeColor="text1"/>
              </w:rPr>
            </w:pPr>
            <w:r w:rsidRPr="669EF3ED">
              <w:rPr>
                <w:color w:val="000000" w:themeColor="text1"/>
              </w:rPr>
              <w:t>NAEYC</w:t>
            </w:r>
            <w:r>
              <w:rPr>
                <w:color w:val="000000" w:themeColor="text1"/>
              </w:rPr>
              <w:t>: 1a</w:t>
            </w:r>
            <w:r w:rsidRPr="669EF3ED">
              <w:rPr>
                <w:color w:val="000000" w:themeColor="text1"/>
              </w:rPr>
              <w:t xml:space="preserve"> </w:t>
            </w:r>
          </w:p>
          <w:p w14:paraId="4F00B480" w14:textId="642E9A06" w:rsidR="00F64260" w:rsidRDefault="00C87C0E" w:rsidP="00C87C0E">
            <w:pPr>
              <w:spacing w:line="240" w:lineRule="auto"/>
            </w:pPr>
            <w:r w:rsidRPr="669EF3ED">
              <w:rPr>
                <w:color w:val="000000" w:themeColor="text1"/>
              </w:rPr>
              <w:t>CEC</w:t>
            </w:r>
            <w:r>
              <w:rPr>
                <w:color w:val="000000" w:themeColor="text1"/>
              </w:rPr>
              <w:t>:</w:t>
            </w:r>
            <w:r w:rsidRPr="669EF3ED">
              <w:rPr>
                <w:color w:val="000000" w:themeColor="text1"/>
              </w:rPr>
              <w:t xml:space="preserve"> 1.2</w:t>
            </w:r>
          </w:p>
        </w:tc>
        <w:tc>
          <w:tcPr>
            <w:tcW w:w="4788" w:type="dxa"/>
          </w:tcPr>
          <w:p w14:paraId="6DEAA77E" w14:textId="77777777" w:rsidR="00F64260" w:rsidRDefault="007470EC">
            <w:pPr>
              <w:spacing w:line="240" w:lineRule="auto"/>
            </w:pPr>
            <w:r>
              <w:t>Infant Toddler Growth and Development Observations</w:t>
            </w:r>
          </w:p>
          <w:p w14:paraId="5E286CD4" w14:textId="77777777" w:rsidR="007470EC" w:rsidRDefault="007470EC">
            <w:pPr>
              <w:spacing w:line="240" w:lineRule="auto"/>
            </w:pPr>
          </w:p>
          <w:p w14:paraId="69198031" w14:textId="4FE3FC1F" w:rsidR="007470EC" w:rsidRDefault="007470EC">
            <w:pPr>
              <w:spacing w:line="240" w:lineRule="auto"/>
            </w:pPr>
            <w:r w:rsidRPr="00E84E38">
              <w:t>Development of Maltreatment Gold Standard Policies and Procedures (P &amp; P) based on Agency P &amp; P and State &amp; National P &amp; P.</w:t>
            </w:r>
          </w:p>
        </w:tc>
      </w:tr>
      <w:tr w:rsidR="00F64260" w14:paraId="017267C2" w14:textId="77777777" w:rsidTr="00CC03A7">
        <w:tc>
          <w:tcPr>
            <w:tcW w:w="4518" w:type="dxa"/>
          </w:tcPr>
          <w:p w14:paraId="4E937535" w14:textId="4C413035" w:rsidR="00F64260" w:rsidRPr="007470EC" w:rsidRDefault="007470EC" w:rsidP="007470EC">
            <w:pPr>
              <w:pStyle w:val="DefaultText"/>
              <w:numPr>
                <w:ilvl w:val="0"/>
                <w:numId w:val="12"/>
              </w:numPr>
              <w:rPr>
                <w:rFonts w:asciiTheme="minorHAnsi" w:hAnsiTheme="minorHAnsi" w:cs="Arial"/>
                <w:sz w:val="22"/>
                <w:szCs w:val="22"/>
              </w:rPr>
            </w:pPr>
            <w:r w:rsidRPr="00E84E38">
              <w:rPr>
                <w:rFonts w:asciiTheme="minorHAnsi" w:hAnsiTheme="minorHAnsi" w:cs="Arial"/>
                <w:sz w:val="22"/>
                <w:szCs w:val="22"/>
              </w:rPr>
              <w:lastRenderedPageBreak/>
              <w:t>Design, implement, and evaluate meaningful, challenging curricula for each child.</w:t>
            </w:r>
          </w:p>
        </w:tc>
        <w:tc>
          <w:tcPr>
            <w:tcW w:w="1710" w:type="dxa"/>
          </w:tcPr>
          <w:p w14:paraId="45B726A5" w14:textId="77777777" w:rsidR="00C87C0E" w:rsidRDefault="00C87C0E">
            <w:pPr>
              <w:spacing w:line="240" w:lineRule="auto"/>
              <w:rPr>
                <w:color w:val="000000" w:themeColor="text1"/>
              </w:rPr>
            </w:pPr>
            <w:r w:rsidRPr="669EF3ED">
              <w:rPr>
                <w:color w:val="000000" w:themeColor="text1"/>
              </w:rPr>
              <w:t>NAEYC</w:t>
            </w:r>
            <w:r>
              <w:rPr>
                <w:color w:val="000000" w:themeColor="text1"/>
              </w:rPr>
              <w:t>: 1a, 1c, 2a, 2c, 4a-c</w:t>
            </w:r>
            <w:proofErr w:type="gramStart"/>
            <w:r>
              <w:rPr>
                <w:color w:val="000000" w:themeColor="text1"/>
              </w:rPr>
              <w:t>,5a</w:t>
            </w:r>
            <w:proofErr w:type="gramEnd"/>
            <w:r>
              <w:rPr>
                <w:color w:val="000000" w:themeColor="text1"/>
              </w:rPr>
              <w:t>-c,6d</w:t>
            </w:r>
          </w:p>
          <w:p w14:paraId="0A045709" w14:textId="7DFAB760" w:rsidR="00F64260" w:rsidRDefault="00C87C0E">
            <w:pPr>
              <w:spacing w:line="240" w:lineRule="auto"/>
            </w:pPr>
            <w:r w:rsidRPr="669EF3ED">
              <w:rPr>
                <w:color w:val="000000" w:themeColor="text1"/>
              </w:rPr>
              <w:t>CEC</w:t>
            </w:r>
            <w:r>
              <w:rPr>
                <w:color w:val="000000" w:themeColor="text1"/>
              </w:rPr>
              <w:t>:</w:t>
            </w:r>
            <w:r w:rsidRPr="669EF3ED">
              <w:rPr>
                <w:color w:val="000000" w:themeColor="text1"/>
              </w:rPr>
              <w:t xml:space="preserve"> 1.2,3.1,5.1.</w:t>
            </w:r>
          </w:p>
        </w:tc>
        <w:tc>
          <w:tcPr>
            <w:tcW w:w="4788" w:type="dxa"/>
          </w:tcPr>
          <w:p w14:paraId="638BB382" w14:textId="2D42C53F" w:rsidR="00F64260" w:rsidRDefault="007470EC" w:rsidP="00AE7A3D">
            <w:pPr>
              <w:spacing w:line="240" w:lineRule="auto"/>
            </w:pPr>
            <w:r>
              <w:t>Nutrition Education Tool for Families</w:t>
            </w:r>
          </w:p>
        </w:tc>
      </w:tr>
      <w:tr w:rsidR="007470EC" w14:paraId="33DBB580" w14:textId="77777777" w:rsidTr="00CC03A7">
        <w:tc>
          <w:tcPr>
            <w:tcW w:w="4518" w:type="dxa"/>
          </w:tcPr>
          <w:p w14:paraId="387FAFCD" w14:textId="1E526C6C" w:rsidR="007470EC" w:rsidRPr="007470EC" w:rsidRDefault="007470EC" w:rsidP="007470EC">
            <w:pPr>
              <w:pStyle w:val="DefaultText"/>
              <w:numPr>
                <w:ilvl w:val="0"/>
                <w:numId w:val="12"/>
              </w:numPr>
              <w:rPr>
                <w:rFonts w:asciiTheme="minorHAnsi" w:hAnsiTheme="minorHAnsi" w:cs="Arial"/>
                <w:sz w:val="22"/>
                <w:szCs w:val="22"/>
              </w:rPr>
            </w:pPr>
            <w:r w:rsidRPr="00E84E38">
              <w:rPr>
                <w:rFonts w:asciiTheme="minorHAnsi" w:hAnsiTheme="minorHAnsi" w:cs="Arial"/>
                <w:sz w:val="22"/>
                <w:szCs w:val="22"/>
              </w:rPr>
              <w:t>Utilize knowledge of physical health and motor development to create healthy, respectful, supportive, and challenging learning environments</w:t>
            </w:r>
          </w:p>
        </w:tc>
        <w:tc>
          <w:tcPr>
            <w:tcW w:w="1710" w:type="dxa"/>
          </w:tcPr>
          <w:p w14:paraId="49AC293C" w14:textId="77777777" w:rsidR="00C87C0E" w:rsidRDefault="00C87C0E">
            <w:pPr>
              <w:spacing w:line="240" w:lineRule="auto"/>
              <w:rPr>
                <w:color w:val="000000" w:themeColor="text1"/>
              </w:rPr>
            </w:pPr>
            <w:r w:rsidRPr="669EF3ED">
              <w:rPr>
                <w:color w:val="000000" w:themeColor="text1"/>
              </w:rPr>
              <w:t>NAEYC</w:t>
            </w:r>
            <w:r>
              <w:rPr>
                <w:color w:val="000000" w:themeColor="text1"/>
              </w:rPr>
              <w:t>: 1a-c, 2a-c</w:t>
            </w:r>
          </w:p>
          <w:p w14:paraId="15882205" w14:textId="1E9E423C" w:rsidR="007470EC" w:rsidRDefault="00C87C0E">
            <w:pPr>
              <w:spacing w:line="240" w:lineRule="auto"/>
            </w:pPr>
            <w:r w:rsidRPr="669EF3ED">
              <w:rPr>
                <w:color w:val="000000" w:themeColor="text1"/>
              </w:rPr>
              <w:t>CEC</w:t>
            </w:r>
            <w:r>
              <w:rPr>
                <w:color w:val="000000" w:themeColor="text1"/>
              </w:rPr>
              <w:t>:</w:t>
            </w:r>
            <w:r w:rsidRPr="669EF3ED">
              <w:rPr>
                <w:color w:val="000000" w:themeColor="text1"/>
              </w:rPr>
              <w:t xml:space="preserve"> 2.1, 7.1-7.3.</w:t>
            </w:r>
          </w:p>
        </w:tc>
        <w:tc>
          <w:tcPr>
            <w:tcW w:w="4788" w:type="dxa"/>
          </w:tcPr>
          <w:p w14:paraId="4777B3FB" w14:textId="77777777" w:rsidR="007470EC" w:rsidRDefault="007470EC" w:rsidP="007470EC">
            <w:pPr>
              <w:spacing w:line="240" w:lineRule="auto"/>
            </w:pPr>
            <w:r w:rsidRPr="00E84E38">
              <w:t>Safety Audit and Plan of Action</w:t>
            </w:r>
          </w:p>
          <w:p w14:paraId="30FBFB50" w14:textId="77777777" w:rsidR="007470EC" w:rsidRDefault="007470EC" w:rsidP="007470EC">
            <w:pPr>
              <w:spacing w:line="240" w:lineRule="auto"/>
            </w:pPr>
          </w:p>
          <w:p w14:paraId="6390DE13" w14:textId="77777777" w:rsidR="007470EC" w:rsidRPr="00E84E38" w:rsidRDefault="007470EC" w:rsidP="007470EC">
            <w:pPr>
              <w:spacing w:line="240" w:lineRule="auto"/>
            </w:pPr>
            <w:r w:rsidRPr="00E84E38">
              <w:t>Communicable and Incommunicable Disease Interview and Checklist</w:t>
            </w:r>
          </w:p>
          <w:p w14:paraId="4DE4F4D1" w14:textId="77777777" w:rsidR="007470EC" w:rsidRPr="00E84E38" w:rsidRDefault="007470EC" w:rsidP="007470EC">
            <w:pPr>
              <w:spacing w:line="240" w:lineRule="auto"/>
            </w:pPr>
          </w:p>
          <w:p w14:paraId="228DC56D" w14:textId="77777777" w:rsidR="007470EC" w:rsidRDefault="007470EC" w:rsidP="00AE7A3D">
            <w:pPr>
              <w:spacing w:line="240" w:lineRule="auto"/>
            </w:pPr>
          </w:p>
        </w:tc>
      </w:tr>
      <w:tr w:rsidR="007470EC" w14:paraId="47DB601E" w14:textId="77777777" w:rsidTr="00CC03A7">
        <w:tc>
          <w:tcPr>
            <w:tcW w:w="4518" w:type="dxa"/>
          </w:tcPr>
          <w:p w14:paraId="5F6EA643" w14:textId="6CB6C4A7" w:rsidR="007470EC" w:rsidRPr="007470EC" w:rsidRDefault="007470EC" w:rsidP="007470EC">
            <w:pPr>
              <w:pStyle w:val="DefaultText"/>
              <w:numPr>
                <w:ilvl w:val="0"/>
                <w:numId w:val="12"/>
              </w:numPr>
              <w:rPr>
                <w:rFonts w:asciiTheme="minorHAnsi" w:hAnsiTheme="minorHAnsi" w:cs="Arial"/>
                <w:sz w:val="22"/>
                <w:szCs w:val="22"/>
              </w:rPr>
            </w:pPr>
            <w:r w:rsidRPr="00E84E38">
              <w:rPr>
                <w:rFonts w:asciiTheme="minorHAnsi" w:hAnsiTheme="minorHAnsi" w:cs="Arial"/>
                <w:sz w:val="22"/>
                <w:szCs w:val="22"/>
              </w:rPr>
              <w:t>Support, engage, guide, and involve family and the community in the individual child’s development and learning process.</w:t>
            </w:r>
          </w:p>
        </w:tc>
        <w:tc>
          <w:tcPr>
            <w:tcW w:w="1710" w:type="dxa"/>
          </w:tcPr>
          <w:p w14:paraId="14E4931A" w14:textId="338B1C28" w:rsidR="00C87C0E" w:rsidRPr="00C87C0E" w:rsidRDefault="00C87C0E" w:rsidP="00C87C0E">
            <w:pPr>
              <w:spacing w:line="240" w:lineRule="auto"/>
              <w:rPr>
                <w:color w:val="000000" w:themeColor="text1"/>
              </w:rPr>
            </w:pPr>
            <w:r>
              <w:rPr>
                <w:color w:val="000000" w:themeColor="text1"/>
              </w:rPr>
              <w:t xml:space="preserve">NAEYC: 2a-c, </w:t>
            </w:r>
            <w:r w:rsidRPr="00C87C0E">
              <w:rPr>
                <w:color w:val="000000" w:themeColor="text1"/>
              </w:rPr>
              <w:t>CEC</w:t>
            </w:r>
            <w:r>
              <w:rPr>
                <w:color w:val="000000" w:themeColor="text1"/>
              </w:rPr>
              <w:t>:</w:t>
            </w:r>
            <w:r w:rsidRPr="00C87C0E">
              <w:rPr>
                <w:color w:val="000000" w:themeColor="text1"/>
              </w:rPr>
              <w:t xml:space="preserve"> 7.1-7.2</w:t>
            </w:r>
          </w:p>
          <w:p w14:paraId="32ED345B" w14:textId="77777777" w:rsidR="007470EC" w:rsidRDefault="007470EC">
            <w:pPr>
              <w:spacing w:line="240" w:lineRule="auto"/>
            </w:pPr>
          </w:p>
        </w:tc>
        <w:tc>
          <w:tcPr>
            <w:tcW w:w="4788" w:type="dxa"/>
          </w:tcPr>
          <w:p w14:paraId="7BA0B8CB" w14:textId="77777777" w:rsidR="007470EC" w:rsidRPr="00E84E38" w:rsidRDefault="007470EC" w:rsidP="007470EC">
            <w:pPr>
              <w:spacing w:line="240" w:lineRule="auto"/>
            </w:pPr>
            <w:r w:rsidRPr="00E84E38">
              <w:t>Develop a Movement Related Activity &amp; Determine Required Space &amp; Equipment</w:t>
            </w:r>
          </w:p>
          <w:p w14:paraId="50FE53A2" w14:textId="77777777" w:rsidR="007470EC" w:rsidRDefault="007470EC" w:rsidP="00AE7A3D">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248"/>
        <w:gridCol w:w="6532"/>
      </w:tblGrid>
      <w:tr w:rsidR="00F64260" w14:paraId="65DA3B10" w14:textId="77777777" w:rsidTr="007470EC">
        <w:trPr>
          <w:tblHeader/>
        </w:trPr>
        <w:tc>
          <w:tcPr>
            <w:tcW w:w="10780" w:type="dxa"/>
            <w:gridSpan w:val="2"/>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7470EC" w14:paraId="245BE6B6" w14:textId="77777777" w:rsidTr="00423F5F">
        <w:tc>
          <w:tcPr>
            <w:tcW w:w="4248" w:type="dxa"/>
          </w:tcPr>
          <w:p w14:paraId="1DDED8B2" w14:textId="45545CF4" w:rsidR="007470EC" w:rsidRDefault="007470EC" w:rsidP="007470EC">
            <w:pPr>
              <w:spacing w:line="240" w:lineRule="auto"/>
            </w:pPr>
            <w:bookmarkStart w:id="35" w:name="outline"/>
            <w:bookmarkEnd w:id="35"/>
            <w:r w:rsidRPr="00E84E38">
              <w:rPr>
                <w:color w:val="000000"/>
              </w:rPr>
              <w:t>Week 1</w:t>
            </w:r>
          </w:p>
        </w:tc>
        <w:tc>
          <w:tcPr>
            <w:tcW w:w="6532" w:type="dxa"/>
          </w:tcPr>
          <w:p w14:paraId="6B2C7A47" w14:textId="507ECA0B" w:rsidR="007470EC" w:rsidRDefault="007470EC" w:rsidP="007470EC">
            <w:pPr>
              <w:spacing w:line="240" w:lineRule="auto"/>
            </w:pPr>
            <w:r w:rsidRPr="00E84E38">
              <w:rPr>
                <w:color w:val="000000"/>
              </w:rPr>
              <w:t>Orientation, expectations, and introductions</w:t>
            </w:r>
          </w:p>
        </w:tc>
      </w:tr>
      <w:tr w:rsidR="007470EC" w14:paraId="61A172AC" w14:textId="77777777" w:rsidTr="00423F5F">
        <w:tc>
          <w:tcPr>
            <w:tcW w:w="4248" w:type="dxa"/>
          </w:tcPr>
          <w:p w14:paraId="3AAEAFC6" w14:textId="5764BCFD" w:rsidR="007470EC" w:rsidRDefault="007470EC" w:rsidP="007470EC">
            <w:pPr>
              <w:spacing w:line="240" w:lineRule="auto"/>
            </w:pPr>
            <w:r w:rsidRPr="00E84E38">
              <w:rPr>
                <w:color w:val="000000"/>
              </w:rPr>
              <w:t>Week 2</w:t>
            </w:r>
            <w:r>
              <w:rPr>
                <w:color w:val="000000"/>
              </w:rPr>
              <w:t xml:space="preserve"> – 3 </w:t>
            </w:r>
            <w:r w:rsidRPr="00E84E38">
              <w:rPr>
                <w:color w:val="000000"/>
              </w:rPr>
              <w:t>Growth and Development</w:t>
            </w:r>
          </w:p>
        </w:tc>
        <w:tc>
          <w:tcPr>
            <w:tcW w:w="6532" w:type="dxa"/>
          </w:tcPr>
          <w:p w14:paraId="653ABB6C" w14:textId="77EB6C7C" w:rsidR="007470EC" w:rsidRPr="005A4576" w:rsidRDefault="007470EC" w:rsidP="007470EC">
            <w:pPr>
              <w:pStyle w:val="ListParagraph"/>
              <w:numPr>
                <w:ilvl w:val="0"/>
                <w:numId w:val="14"/>
              </w:numPr>
              <w:spacing w:line="240" w:lineRule="auto"/>
              <w:ind w:left="253" w:right="-154" w:hanging="270"/>
              <w:rPr>
                <w:color w:val="000000"/>
              </w:rPr>
            </w:pPr>
            <w:r w:rsidRPr="005A4576">
              <w:rPr>
                <w:color w:val="000000"/>
              </w:rPr>
              <w:t>Identify the factors that influence the health of infants and toddlers. NAEYE 1a</w:t>
            </w:r>
            <w:proofErr w:type="gramStart"/>
            <w:r w:rsidRPr="005A4576">
              <w:rPr>
                <w:color w:val="000000"/>
              </w:rPr>
              <w:t>,1b,3a</w:t>
            </w:r>
            <w:proofErr w:type="gramEnd"/>
            <w:r w:rsidRPr="005A4576">
              <w:rPr>
                <w:color w:val="000000"/>
              </w:rPr>
              <w:t>-c, CEC 1.2</w:t>
            </w:r>
          </w:p>
          <w:p w14:paraId="19351560" w14:textId="1583D0A0" w:rsidR="007470EC" w:rsidRPr="005A4576" w:rsidRDefault="007470EC" w:rsidP="007470EC">
            <w:pPr>
              <w:pStyle w:val="ListParagraph"/>
              <w:numPr>
                <w:ilvl w:val="0"/>
                <w:numId w:val="14"/>
              </w:numPr>
              <w:spacing w:line="240" w:lineRule="auto"/>
              <w:ind w:left="253" w:hanging="270"/>
              <w:rPr>
                <w:color w:val="000000"/>
              </w:rPr>
            </w:pPr>
            <w:r w:rsidRPr="005A4576">
              <w:rPr>
                <w:color w:val="000000"/>
              </w:rPr>
              <w:t>Discuss the impact of Healthy People 2020 on the health and wellbeing of infants and toddlers. NAEYC 3c</w:t>
            </w:r>
            <w:proofErr w:type="gramStart"/>
            <w:r w:rsidRPr="005A4576">
              <w:rPr>
                <w:color w:val="000000"/>
              </w:rPr>
              <w:t>,3d,5c</w:t>
            </w:r>
            <w:proofErr w:type="gramEnd"/>
            <w:r w:rsidRPr="005A4576">
              <w:rPr>
                <w:color w:val="000000"/>
              </w:rPr>
              <w:t>,</w:t>
            </w:r>
          </w:p>
          <w:p w14:paraId="2481B003" w14:textId="7CE75460" w:rsidR="007470EC" w:rsidRPr="005A4576" w:rsidRDefault="007470EC" w:rsidP="007470EC">
            <w:pPr>
              <w:pStyle w:val="ListParagraph"/>
              <w:numPr>
                <w:ilvl w:val="0"/>
                <w:numId w:val="14"/>
              </w:numPr>
              <w:spacing w:line="240" w:lineRule="auto"/>
              <w:ind w:left="253" w:hanging="270"/>
              <w:rPr>
                <w:color w:val="000000"/>
              </w:rPr>
            </w:pPr>
            <w:r w:rsidRPr="005A4576">
              <w:rPr>
                <w:color w:val="000000"/>
              </w:rPr>
              <w:t xml:space="preserve">Discuss the role of the early childhood educator in facilitating growth, development and learning. NAEYC 4d, 6a, </w:t>
            </w:r>
          </w:p>
          <w:p w14:paraId="5A9A043D" w14:textId="1E4A160B" w:rsidR="007470EC" w:rsidRDefault="007470EC" w:rsidP="007470EC">
            <w:pPr>
              <w:spacing w:line="240" w:lineRule="auto"/>
            </w:pPr>
            <w:r w:rsidRPr="005A4576">
              <w:rPr>
                <w:color w:val="000000"/>
              </w:rPr>
              <w:t>Identify the major biologic, psychosocial, cognitive, and social development of infants and toddlers. NAEYC 1a, RIELDS: SE 1a, 1c, PH 2a, PH 3a, CEC 1.2</w:t>
            </w:r>
          </w:p>
        </w:tc>
      </w:tr>
      <w:tr w:rsidR="007470EC" w14:paraId="5722D929" w14:textId="77777777" w:rsidTr="00423F5F">
        <w:tc>
          <w:tcPr>
            <w:tcW w:w="4248" w:type="dxa"/>
          </w:tcPr>
          <w:p w14:paraId="7313476C" w14:textId="3C246248" w:rsidR="007470EC" w:rsidRDefault="007470EC" w:rsidP="007470EC">
            <w:pPr>
              <w:spacing w:line="240" w:lineRule="auto"/>
            </w:pPr>
            <w:r w:rsidRPr="00E84E38">
              <w:rPr>
                <w:color w:val="000000"/>
              </w:rPr>
              <w:t>Week</w:t>
            </w:r>
            <w:r>
              <w:rPr>
                <w:color w:val="000000"/>
              </w:rPr>
              <w:t xml:space="preserve"> 4</w:t>
            </w:r>
            <w:r w:rsidR="00CE48C5">
              <w:rPr>
                <w:color w:val="000000"/>
              </w:rPr>
              <w:t xml:space="preserve"> - 5</w:t>
            </w:r>
            <w:r>
              <w:rPr>
                <w:color w:val="000000"/>
              </w:rPr>
              <w:t xml:space="preserve"> </w:t>
            </w:r>
            <w:r w:rsidRPr="00E84E38">
              <w:rPr>
                <w:color w:val="000000"/>
              </w:rPr>
              <w:t>Nutrition</w:t>
            </w:r>
          </w:p>
        </w:tc>
        <w:tc>
          <w:tcPr>
            <w:tcW w:w="6532" w:type="dxa"/>
          </w:tcPr>
          <w:p w14:paraId="26770DA6" w14:textId="0BA26FDF" w:rsidR="007470EC" w:rsidRPr="005A4576" w:rsidRDefault="007470EC" w:rsidP="007470EC">
            <w:pPr>
              <w:pStyle w:val="ListParagraph"/>
              <w:numPr>
                <w:ilvl w:val="0"/>
                <w:numId w:val="14"/>
              </w:numPr>
              <w:spacing w:line="240" w:lineRule="auto"/>
              <w:ind w:left="253" w:hanging="270"/>
              <w:rPr>
                <w:color w:val="000000"/>
              </w:rPr>
            </w:pPr>
            <w:r w:rsidRPr="005A4576">
              <w:rPr>
                <w:color w:val="000000"/>
              </w:rPr>
              <w:t xml:space="preserve">Analyze how the nutritional needs change from B to age 3 years. NAEYC 1a, 2a-c, </w:t>
            </w:r>
          </w:p>
          <w:p w14:paraId="40535805" w14:textId="6C32D1BA" w:rsidR="007470EC" w:rsidRPr="005A4576" w:rsidRDefault="007470EC" w:rsidP="007470EC">
            <w:pPr>
              <w:pStyle w:val="ListParagraph"/>
              <w:numPr>
                <w:ilvl w:val="0"/>
                <w:numId w:val="14"/>
              </w:numPr>
              <w:spacing w:line="240" w:lineRule="auto"/>
              <w:ind w:left="253" w:hanging="270"/>
              <w:rPr>
                <w:color w:val="000000"/>
              </w:rPr>
            </w:pPr>
            <w:r w:rsidRPr="005A4576">
              <w:rPr>
                <w:color w:val="000000"/>
              </w:rPr>
              <w:t>Recognize the development of self-help skills within infants and toddlers to food and food routines. NAEYC 2a</w:t>
            </w:r>
            <w:proofErr w:type="gramStart"/>
            <w:r w:rsidRPr="005A4576">
              <w:rPr>
                <w:color w:val="000000"/>
              </w:rPr>
              <w:t>,  RIELDS</w:t>
            </w:r>
            <w:proofErr w:type="gramEnd"/>
            <w:r w:rsidRPr="005A4576">
              <w:rPr>
                <w:color w:val="000000"/>
              </w:rPr>
              <w:t>: PH 1c, 3a.</w:t>
            </w:r>
          </w:p>
          <w:p w14:paraId="58649E6E" w14:textId="74A4CCC5" w:rsidR="007470EC" w:rsidRPr="005A4576" w:rsidRDefault="007470EC" w:rsidP="007470EC">
            <w:pPr>
              <w:pStyle w:val="ListParagraph"/>
              <w:numPr>
                <w:ilvl w:val="0"/>
                <w:numId w:val="14"/>
              </w:numPr>
              <w:spacing w:line="240" w:lineRule="auto"/>
              <w:ind w:left="253" w:hanging="270"/>
              <w:rPr>
                <w:color w:val="000000"/>
              </w:rPr>
            </w:pPr>
            <w:r w:rsidRPr="005A4576">
              <w:rPr>
                <w:color w:val="000000"/>
              </w:rPr>
              <w:t xml:space="preserve">Demonstrate proper food preparation and safe handling techniques. </w:t>
            </w:r>
            <w:proofErr w:type="gramStart"/>
            <w:r w:rsidRPr="005A4576">
              <w:rPr>
                <w:color w:val="000000"/>
              </w:rPr>
              <w:t>NAEYC  6b</w:t>
            </w:r>
            <w:proofErr w:type="gramEnd"/>
            <w:r w:rsidRPr="005A4576">
              <w:rPr>
                <w:color w:val="000000"/>
              </w:rPr>
              <w:t xml:space="preserve">, </w:t>
            </w:r>
          </w:p>
          <w:p w14:paraId="45A7F305" w14:textId="715099AC" w:rsidR="007470EC" w:rsidRDefault="007470EC" w:rsidP="00CE48C5">
            <w:pPr>
              <w:spacing w:line="240" w:lineRule="auto"/>
            </w:pPr>
            <w:r w:rsidRPr="005A4576">
              <w:rPr>
                <w:color w:val="000000"/>
              </w:rPr>
              <w:t>Selects and defend selections of nutritionally sound and age –appropriate snacks.  NAEYC 4c, 4d, CEC 7.1-7.3</w:t>
            </w:r>
          </w:p>
        </w:tc>
      </w:tr>
      <w:tr w:rsidR="00CE48C5" w14:paraId="262597C9" w14:textId="77777777" w:rsidTr="00423F5F">
        <w:tc>
          <w:tcPr>
            <w:tcW w:w="4248" w:type="dxa"/>
          </w:tcPr>
          <w:p w14:paraId="0A078AAF" w14:textId="5DDDC9FE" w:rsidR="00CE48C5" w:rsidRDefault="00CE48C5" w:rsidP="00CE48C5">
            <w:pPr>
              <w:spacing w:line="240" w:lineRule="auto"/>
            </w:pPr>
            <w:r w:rsidRPr="00E84E38">
              <w:rPr>
                <w:color w:val="000000"/>
              </w:rPr>
              <w:t xml:space="preserve"> </w:t>
            </w:r>
            <w:r>
              <w:rPr>
                <w:color w:val="000000"/>
              </w:rPr>
              <w:t>Week 6 - 7</w:t>
            </w:r>
            <w:r w:rsidRPr="00E84E38">
              <w:rPr>
                <w:color w:val="000000"/>
              </w:rPr>
              <w:t xml:space="preserve"> </w:t>
            </w:r>
            <w:r w:rsidRPr="00707B7D">
              <w:rPr>
                <w:color w:val="000000"/>
                <w:sz w:val="20"/>
                <w:szCs w:val="20"/>
              </w:rPr>
              <w:t>Environmental Stressors</w:t>
            </w:r>
          </w:p>
        </w:tc>
        <w:tc>
          <w:tcPr>
            <w:tcW w:w="6532" w:type="dxa"/>
          </w:tcPr>
          <w:p w14:paraId="31155F89" w14:textId="43DA97FD" w:rsidR="00CE48C5" w:rsidRPr="00E84E38" w:rsidRDefault="00CE48C5" w:rsidP="00CE48C5">
            <w:pPr>
              <w:pStyle w:val="ListParagraph"/>
              <w:numPr>
                <w:ilvl w:val="0"/>
                <w:numId w:val="15"/>
              </w:numPr>
              <w:spacing w:line="240" w:lineRule="auto"/>
              <w:ind w:left="253" w:hanging="253"/>
              <w:rPr>
                <w:color w:val="000000"/>
              </w:rPr>
            </w:pPr>
            <w:r w:rsidRPr="00E84E38">
              <w:rPr>
                <w:color w:val="000000"/>
              </w:rPr>
              <w:t>Identify environmental factors that influence infant and toddler growth and development and physical and emotional wellbeing. NAEYC 1a, 1b, IIELDS: SE 2a</w:t>
            </w:r>
            <w:proofErr w:type="gramStart"/>
            <w:r w:rsidRPr="00E84E38">
              <w:rPr>
                <w:color w:val="000000"/>
              </w:rPr>
              <w:t>,3a</w:t>
            </w:r>
            <w:proofErr w:type="gramEnd"/>
            <w:r w:rsidRPr="00E84E38">
              <w:rPr>
                <w:color w:val="000000"/>
              </w:rPr>
              <w:t>, CEC 1.1</w:t>
            </w:r>
          </w:p>
          <w:p w14:paraId="1BFEE429" w14:textId="34059A8E" w:rsidR="00CE48C5" w:rsidRPr="00E84E38" w:rsidRDefault="00CE48C5" w:rsidP="00CE48C5">
            <w:pPr>
              <w:pStyle w:val="ListParagraph"/>
              <w:numPr>
                <w:ilvl w:val="0"/>
                <w:numId w:val="15"/>
              </w:numPr>
              <w:spacing w:line="240" w:lineRule="auto"/>
              <w:ind w:left="253" w:hanging="253"/>
              <w:rPr>
                <w:color w:val="000000"/>
              </w:rPr>
            </w:pPr>
            <w:r w:rsidRPr="00E84E38">
              <w:rPr>
                <w:color w:val="000000"/>
              </w:rPr>
              <w:t>Design curriculum that accommodates the needs of diverse learners and the community. NAEYC 1a, 1c, 2a, 2c, 4a-c</w:t>
            </w:r>
            <w:proofErr w:type="gramStart"/>
            <w:r w:rsidRPr="00E84E38">
              <w:rPr>
                <w:color w:val="000000"/>
              </w:rPr>
              <w:t>,5a</w:t>
            </w:r>
            <w:proofErr w:type="gramEnd"/>
            <w:r w:rsidRPr="00E84E38">
              <w:rPr>
                <w:color w:val="000000"/>
              </w:rPr>
              <w:t>-c,6d, RIELDS: PH 1a, CEC 1.2,3.1,5.1.</w:t>
            </w:r>
          </w:p>
          <w:p w14:paraId="1C83C71F" w14:textId="560704AA" w:rsidR="00CE48C5" w:rsidRPr="00E84E38" w:rsidRDefault="00CE48C5" w:rsidP="00CE48C5">
            <w:pPr>
              <w:pStyle w:val="ListParagraph"/>
              <w:numPr>
                <w:ilvl w:val="0"/>
                <w:numId w:val="15"/>
              </w:numPr>
              <w:spacing w:line="240" w:lineRule="auto"/>
              <w:ind w:left="253" w:hanging="253"/>
              <w:rPr>
                <w:color w:val="000000"/>
              </w:rPr>
            </w:pPr>
            <w:r w:rsidRPr="00E84E38">
              <w:rPr>
                <w:color w:val="000000"/>
              </w:rPr>
              <w:t>Compare and contrast environmental factors that impact learning and development. NAEYC 1a</w:t>
            </w:r>
            <w:proofErr w:type="gramStart"/>
            <w:r w:rsidRPr="00E84E38">
              <w:rPr>
                <w:color w:val="000000"/>
              </w:rPr>
              <w:t>,1b</w:t>
            </w:r>
            <w:proofErr w:type="gramEnd"/>
            <w:r w:rsidRPr="00E84E38">
              <w:rPr>
                <w:color w:val="000000"/>
              </w:rPr>
              <w:t>, 2a, 4a-d, 5a-c,6c, ,RIELDS: PH 1a, CEC 1.2,3.1,5.1</w:t>
            </w:r>
          </w:p>
          <w:p w14:paraId="5E600ED3" w14:textId="664AC7BF" w:rsidR="00CE48C5" w:rsidRDefault="00CE48C5" w:rsidP="00CE48C5">
            <w:pPr>
              <w:spacing w:line="240" w:lineRule="auto"/>
            </w:pPr>
            <w:r w:rsidRPr="00E84E38">
              <w:rPr>
                <w:color w:val="000000"/>
              </w:rPr>
              <w:t>Work collaboratively with families and communities to create an environment that supports infant and toddler development. NAEYC 1a-c, 2a-c, RIELDS</w:t>
            </w:r>
            <w:proofErr w:type="gramStart"/>
            <w:r w:rsidRPr="00E84E38">
              <w:rPr>
                <w:color w:val="000000"/>
              </w:rPr>
              <w:t>:SE</w:t>
            </w:r>
            <w:proofErr w:type="gramEnd"/>
            <w:r w:rsidRPr="00E84E38">
              <w:rPr>
                <w:color w:val="000000"/>
              </w:rPr>
              <w:t xml:space="preserve"> 1a, 1b,CEC 2.1, 7.1-7.3.</w:t>
            </w:r>
          </w:p>
        </w:tc>
      </w:tr>
      <w:tr w:rsidR="00CE48C5" w14:paraId="2BF1D00E" w14:textId="77777777" w:rsidTr="00423F5F">
        <w:tc>
          <w:tcPr>
            <w:tcW w:w="4248" w:type="dxa"/>
          </w:tcPr>
          <w:p w14:paraId="5F0C4D34" w14:textId="774649FE" w:rsidR="00CE48C5" w:rsidRDefault="00CE48C5" w:rsidP="00CE48C5">
            <w:pPr>
              <w:spacing w:line="240" w:lineRule="auto"/>
            </w:pPr>
            <w:r>
              <w:t xml:space="preserve">Week 8 </w:t>
            </w:r>
          </w:p>
        </w:tc>
        <w:tc>
          <w:tcPr>
            <w:tcW w:w="6532" w:type="dxa"/>
          </w:tcPr>
          <w:p w14:paraId="75FAA751" w14:textId="5E918058" w:rsidR="00CE48C5" w:rsidRDefault="00CE48C5" w:rsidP="00CE48C5">
            <w:pPr>
              <w:spacing w:line="240" w:lineRule="auto"/>
            </w:pPr>
            <w:r>
              <w:rPr>
                <w:color w:val="000000"/>
              </w:rPr>
              <w:t>In-Service Reflection &amp; Guest Speaker</w:t>
            </w:r>
          </w:p>
        </w:tc>
      </w:tr>
      <w:tr w:rsidR="00CE48C5" w14:paraId="3BC9F5CC" w14:textId="77777777" w:rsidTr="00423F5F">
        <w:tc>
          <w:tcPr>
            <w:tcW w:w="4248" w:type="dxa"/>
          </w:tcPr>
          <w:p w14:paraId="113DD488" w14:textId="1CAFBACE" w:rsidR="00CE48C5" w:rsidRDefault="00CE48C5" w:rsidP="00CE48C5">
            <w:pPr>
              <w:spacing w:line="240" w:lineRule="auto"/>
            </w:pPr>
            <w:r>
              <w:rPr>
                <w:color w:val="000000"/>
              </w:rPr>
              <w:t xml:space="preserve">Week 9 </w:t>
            </w:r>
            <w:r w:rsidRPr="00707B7D">
              <w:rPr>
                <w:color w:val="000000"/>
                <w:sz w:val="21"/>
                <w:szCs w:val="21"/>
              </w:rPr>
              <w:t>Maltreatment and Neglect</w:t>
            </w:r>
          </w:p>
        </w:tc>
        <w:tc>
          <w:tcPr>
            <w:tcW w:w="6532" w:type="dxa"/>
          </w:tcPr>
          <w:p w14:paraId="1C9E2C8E" w14:textId="3F7AFCE1" w:rsidR="00CE48C5" w:rsidRPr="00E84E38" w:rsidRDefault="00CE48C5" w:rsidP="00CE48C5">
            <w:pPr>
              <w:pStyle w:val="ListParagraph"/>
              <w:numPr>
                <w:ilvl w:val="0"/>
                <w:numId w:val="16"/>
              </w:numPr>
              <w:spacing w:line="240" w:lineRule="auto"/>
              <w:ind w:left="253" w:hanging="253"/>
              <w:rPr>
                <w:color w:val="000000"/>
              </w:rPr>
            </w:pPr>
            <w:r w:rsidRPr="00E84E38">
              <w:rPr>
                <w:color w:val="000000"/>
              </w:rPr>
              <w:t xml:space="preserve">Discuss the historical developments that led to the passage of </w:t>
            </w:r>
            <w:r w:rsidRPr="00E84E38">
              <w:rPr>
                <w:color w:val="000000"/>
              </w:rPr>
              <w:lastRenderedPageBreak/>
              <w:t>laws to protect children from abuse and neglect. NAEYC 5c</w:t>
            </w:r>
            <w:proofErr w:type="gramStart"/>
            <w:r w:rsidRPr="00E84E38">
              <w:rPr>
                <w:color w:val="000000"/>
              </w:rPr>
              <w:t>,  CEC</w:t>
            </w:r>
            <w:proofErr w:type="gramEnd"/>
            <w:r w:rsidRPr="00E84E38">
              <w:rPr>
                <w:color w:val="000000"/>
              </w:rPr>
              <w:t xml:space="preserve"> 6.1,6.2</w:t>
            </w:r>
          </w:p>
          <w:p w14:paraId="7B201481" w14:textId="1F46698F" w:rsidR="00CE48C5" w:rsidRPr="00E84E38" w:rsidRDefault="00CE48C5" w:rsidP="00CE48C5">
            <w:pPr>
              <w:pStyle w:val="ListParagraph"/>
              <w:numPr>
                <w:ilvl w:val="0"/>
                <w:numId w:val="16"/>
              </w:numPr>
              <w:spacing w:line="240" w:lineRule="auto"/>
              <w:ind w:left="253" w:hanging="253"/>
              <w:rPr>
                <w:color w:val="000000"/>
              </w:rPr>
            </w:pPr>
            <w:r w:rsidRPr="00E84E38">
              <w:rPr>
                <w:color w:val="000000"/>
              </w:rPr>
              <w:t>Define and discuss discipline, punishment, and child maltreatment (NAEYC 5c, RIELDS PH 1b</w:t>
            </w:r>
          </w:p>
          <w:p w14:paraId="18BF9FA9" w14:textId="77777777" w:rsidR="00CE48C5" w:rsidRPr="00E84E38" w:rsidRDefault="00CE48C5" w:rsidP="00CE48C5">
            <w:pPr>
              <w:pStyle w:val="ListParagraph"/>
              <w:numPr>
                <w:ilvl w:val="0"/>
                <w:numId w:val="16"/>
              </w:numPr>
              <w:spacing w:line="240" w:lineRule="auto"/>
              <w:ind w:left="253" w:hanging="253"/>
              <w:rPr>
                <w:color w:val="000000"/>
              </w:rPr>
            </w:pPr>
            <w:r w:rsidRPr="00E84E38">
              <w:rPr>
                <w:color w:val="000000"/>
              </w:rPr>
              <w:t>Identify cultural practices that may trigger child maltreatment suspicions NAEYC 1a-c</w:t>
            </w:r>
            <w:proofErr w:type="gramStart"/>
            <w:r w:rsidRPr="00E84E38">
              <w:rPr>
                <w:color w:val="000000"/>
              </w:rPr>
              <w:t>,2a,3b,5c,6b,6e,RIELDS</w:t>
            </w:r>
            <w:proofErr w:type="gramEnd"/>
            <w:r w:rsidRPr="00E84E38">
              <w:rPr>
                <w:color w:val="000000"/>
              </w:rPr>
              <w:t xml:space="preserve"> PH 1b</w:t>
            </w:r>
          </w:p>
          <w:p w14:paraId="0A5CE78C" w14:textId="77777777" w:rsidR="00CE48C5" w:rsidRPr="00E84E38" w:rsidRDefault="00CE48C5" w:rsidP="00CE48C5">
            <w:pPr>
              <w:pStyle w:val="ListParagraph"/>
              <w:numPr>
                <w:ilvl w:val="0"/>
                <w:numId w:val="16"/>
              </w:numPr>
              <w:spacing w:line="240" w:lineRule="auto"/>
              <w:ind w:left="253" w:hanging="253"/>
              <w:rPr>
                <w:color w:val="000000"/>
              </w:rPr>
            </w:pPr>
            <w:r w:rsidRPr="00E84E38">
              <w:rPr>
                <w:color w:val="000000"/>
              </w:rPr>
              <w:t>Identify risk factors for child maltreatment. NAEYC 1a-c</w:t>
            </w:r>
            <w:proofErr w:type="gramStart"/>
            <w:r w:rsidRPr="00E84E38">
              <w:rPr>
                <w:color w:val="000000"/>
              </w:rPr>
              <w:t>,2a,3b,5c,6b,6e</w:t>
            </w:r>
            <w:proofErr w:type="gramEnd"/>
            <w:r w:rsidRPr="00E84E38">
              <w:rPr>
                <w:color w:val="000000"/>
              </w:rPr>
              <w:t>, RIELDS PH 1b</w:t>
            </w:r>
          </w:p>
          <w:p w14:paraId="292B8E79" w14:textId="6B4C45F9" w:rsidR="00CE48C5" w:rsidRPr="00E84E38" w:rsidRDefault="00CE48C5" w:rsidP="00CE48C5">
            <w:pPr>
              <w:pStyle w:val="ListParagraph"/>
              <w:numPr>
                <w:ilvl w:val="0"/>
                <w:numId w:val="16"/>
              </w:numPr>
              <w:spacing w:line="240" w:lineRule="auto"/>
              <w:ind w:left="253" w:hanging="253"/>
              <w:rPr>
                <w:color w:val="000000"/>
              </w:rPr>
            </w:pPr>
            <w:r w:rsidRPr="00E84E38">
              <w:rPr>
                <w:color w:val="000000"/>
              </w:rPr>
              <w:t>Investigate Child protective resources for programs and teachers at the agency, state, and national levels. NAEYC 3c</w:t>
            </w:r>
            <w:proofErr w:type="gramStart"/>
            <w:r w:rsidRPr="00E84E38">
              <w:rPr>
                <w:color w:val="000000"/>
              </w:rPr>
              <w:t>,5c,6b,6e</w:t>
            </w:r>
            <w:proofErr w:type="gramEnd"/>
            <w:r w:rsidRPr="00E84E38">
              <w:rPr>
                <w:color w:val="000000"/>
              </w:rPr>
              <w:t>,</w:t>
            </w:r>
          </w:p>
          <w:p w14:paraId="0C0F234D" w14:textId="6825560B" w:rsidR="00CE48C5" w:rsidRDefault="00CE48C5" w:rsidP="00CE48C5">
            <w:pPr>
              <w:spacing w:line="240" w:lineRule="auto"/>
            </w:pPr>
            <w:r w:rsidRPr="00E84E38">
              <w:rPr>
                <w:color w:val="000000"/>
              </w:rPr>
              <w:t>Participate in online certification program focused on maltreatment, abuse, neglect related to infants and toddlers. NAEYC 6a-c,</w:t>
            </w:r>
          </w:p>
        </w:tc>
      </w:tr>
      <w:tr w:rsidR="00CE48C5" w14:paraId="77326BC8" w14:textId="77777777" w:rsidTr="00423F5F">
        <w:tc>
          <w:tcPr>
            <w:tcW w:w="4248" w:type="dxa"/>
          </w:tcPr>
          <w:p w14:paraId="623F7D7F" w14:textId="27453B82" w:rsidR="00CE48C5" w:rsidRDefault="00CE48C5" w:rsidP="00CE48C5">
            <w:pPr>
              <w:spacing w:line="240" w:lineRule="auto"/>
            </w:pPr>
            <w:r>
              <w:rPr>
                <w:color w:val="000000"/>
              </w:rPr>
              <w:lastRenderedPageBreak/>
              <w:t xml:space="preserve">Week 10 </w:t>
            </w:r>
            <w:r w:rsidRPr="00E84E38">
              <w:rPr>
                <w:color w:val="000000"/>
              </w:rPr>
              <w:t>Safety</w:t>
            </w:r>
          </w:p>
        </w:tc>
        <w:tc>
          <w:tcPr>
            <w:tcW w:w="6532" w:type="dxa"/>
          </w:tcPr>
          <w:p w14:paraId="2608A2E0" w14:textId="7EA9933D" w:rsidR="00CE48C5" w:rsidRPr="00E84E38" w:rsidRDefault="00CE48C5" w:rsidP="00CE48C5">
            <w:pPr>
              <w:pStyle w:val="ListParagraph"/>
              <w:numPr>
                <w:ilvl w:val="0"/>
                <w:numId w:val="17"/>
              </w:numPr>
              <w:spacing w:line="240" w:lineRule="auto"/>
              <w:ind w:left="253" w:hanging="253"/>
              <w:rPr>
                <w:color w:val="000000"/>
              </w:rPr>
            </w:pPr>
            <w:r w:rsidRPr="00E84E38">
              <w:rPr>
                <w:color w:val="000000"/>
              </w:rPr>
              <w:t>Discuss injury prevention in infants and toddlers related to developmental accomplishments. NAEYC 1a</w:t>
            </w:r>
            <w:proofErr w:type="gramStart"/>
            <w:r w:rsidRPr="00E84E38">
              <w:rPr>
                <w:color w:val="000000"/>
              </w:rPr>
              <w:t>,3c,4c,6a</w:t>
            </w:r>
            <w:proofErr w:type="gramEnd"/>
            <w:r w:rsidRPr="00E84E38">
              <w:rPr>
                <w:color w:val="000000"/>
              </w:rPr>
              <w:t>-e,</w:t>
            </w:r>
          </w:p>
          <w:p w14:paraId="345D2B24" w14:textId="0E31B4A3" w:rsidR="00CE48C5" w:rsidRPr="00E84E38" w:rsidRDefault="00CE48C5" w:rsidP="00CE48C5">
            <w:pPr>
              <w:pStyle w:val="ListParagraph"/>
              <w:numPr>
                <w:ilvl w:val="0"/>
                <w:numId w:val="17"/>
              </w:numPr>
              <w:spacing w:line="240" w:lineRule="auto"/>
              <w:ind w:left="253" w:hanging="253"/>
              <w:rPr>
                <w:color w:val="000000"/>
              </w:rPr>
            </w:pPr>
            <w:r w:rsidRPr="00E84E38">
              <w:rPr>
                <w:color w:val="000000"/>
              </w:rPr>
              <w:t>Discuss the principles of risk management and their respective agency’s emergency and disaster response plans, NAEYC 1c, 3b, 3c, 6a-e, RIELDS PH1b, CEC 2.1,2.3</w:t>
            </w:r>
          </w:p>
          <w:p w14:paraId="38BE4A3A" w14:textId="754CCDA8" w:rsidR="00CE48C5" w:rsidRDefault="00CE48C5" w:rsidP="00CE48C5">
            <w:pPr>
              <w:spacing w:line="240" w:lineRule="auto"/>
            </w:pPr>
            <w:r w:rsidRPr="00E84E38">
              <w:rPr>
                <w:color w:val="000000"/>
              </w:rPr>
              <w:t>Evaluate agency movement spaces and recognize areas of concern, NAEYC 1c, RIELDS PH 1b, CEC 2.1</w:t>
            </w:r>
          </w:p>
        </w:tc>
      </w:tr>
      <w:tr w:rsidR="00CE48C5" w14:paraId="33B8090F" w14:textId="77777777" w:rsidTr="00423F5F">
        <w:tc>
          <w:tcPr>
            <w:tcW w:w="4248" w:type="dxa"/>
          </w:tcPr>
          <w:p w14:paraId="0DD490FC" w14:textId="5E941445" w:rsidR="00CE48C5" w:rsidRDefault="00CE48C5" w:rsidP="00CE48C5">
            <w:pPr>
              <w:spacing w:line="240" w:lineRule="auto"/>
            </w:pPr>
            <w:r>
              <w:rPr>
                <w:color w:val="000000"/>
              </w:rPr>
              <w:t xml:space="preserve">Week 11 </w:t>
            </w:r>
            <w:r w:rsidRPr="004E523B">
              <w:rPr>
                <w:color w:val="000000"/>
                <w:sz w:val="20"/>
              </w:rPr>
              <w:t>Communicable</w:t>
            </w:r>
            <w:r w:rsidRPr="00E84E38">
              <w:rPr>
                <w:color w:val="000000"/>
              </w:rPr>
              <w:t xml:space="preserve"> and Childhood Diseases</w:t>
            </w:r>
          </w:p>
        </w:tc>
        <w:tc>
          <w:tcPr>
            <w:tcW w:w="6532" w:type="dxa"/>
          </w:tcPr>
          <w:p w14:paraId="71DA79EC" w14:textId="53FE6279" w:rsidR="00CE48C5" w:rsidRPr="00E84E38" w:rsidRDefault="00CE48C5" w:rsidP="00CE48C5">
            <w:pPr>
              <w:pStyle w:val="ListParagraph"/>
              <w:numPr>
                <w:ilvl w:val="0"/>
                <w:numId w:val="18"/>
              </w:numPr>
              <w:spacing w:line="240" w:lineRule="auto"/>
              <w:ind w:left="253" w:hanging="253"/>
              <w:rPr>
                <w:color w:val="000000"/>
              </w:rPr>
            </w:pPr>
            <w:r w:rsidRPr="00E84E38">
              <w:rPr>
                <w:color w:val="000000"/>
              </w:rPr>
              <w:t>Discuss the transmission of communicable childhood illnesses. NAEYC 1a-c</w:t>
            </w:r>
            <w:proofErr w:type="gramStart"/>
            <w:r w:rsidRPr="00E84E38">
              <w:rPr>
                <w:color w:val="000000"/>
              </w:rPr>
              <w:t>,3c,3d</w:t>
            </w:r>
            <w:proofErr w:type="gramEnd"/>
            <w:r w:rsidRPr="00E84E38">
              <w:rPr>
                <w:color w:val="000000"/>
              </w:rPr>
              <w:t>, RIELDS PH 1c</w:t>
            </w:r>
          </w:p>
          <w:p w14:paraId="65845149" w14:textId="376FB84E" w:rsidR="00CE48C5" w:rsidRPr="00E84E38" w:rsidRDefault="00CE48C5" w:rsidP="00CE48C5">
            <w:pPr>
              <w:pStyle w:val="ListParagraph"/>
              <w:numPr>
                <w:ilvl w:val="0"/>
                <w:numId w:val="18"/>
              </w:numPr>
              <w:spacing w:line="240" w:lineRule="auto"/>
              <w:ind w:left="253" w:hanging="253"/>
              <w:rPr>
                <w:color w:val="000000"/>
              </w:rPr>
            </w:pPr>
            <w:r w:rsidRPr="00E84E38">
              <w:rPr>
                <w:color w:val="000000"/>
              </w:rPr>
              <w:t>Identify policies, procedures, and environmental interventions to control the spread of Illnesses. NAEYC 1a-c, RIELDS PH 1c</w:t>
            </w:r>
          </w:p>
          <w:p w14:paraId="202F55C8" w14:textId="160455F1" w:rsidR="00CE48C5" w:rsidRPr="00E84E38" w:rsidRDefault="00CE48C5" w:rsidP="00CE48C5">
            <w:pPr>
              <w:pStyle w:val="ListParagraph"/>
              <w:numPr>
                <w:ilvl w:val="0"/>
                <w:numId w:val="18"/>
              </w:numPr>
              <w:spacing w:line="240" w:lineRule="auto"/>
              <w:ind w:left="253" w:hanging="253"/>
              <w:rPr>
                <w:color w:val="000000"/>
              </w:rPr>
            </w:pPr>
            <w:r w:rsidRPr="00E84E38">
              <w:rPr>
                <w:color w:val="000000"/>
              </w:rPr>
              <w:t>Discuss the role of the teacher in addressing common childhood illnesses NAEYC 1c</w:t>
            </w:r>
            <w:proofErr w:type="gramStart"/>
            <w:r w:rsidRPr="00E84E38">
              <w:rPr>
                <w:color w:val="000000"/>
              </w:rPr>
              <w:t>,6a,6c,6e</w:t>
            </w:r>
            <w:proofErr w:type="gramEnd"/>
            <w:r w:rsidRPr="00E84E38">
              <w:rPr>
                <w:color w:val="000000"/>
              </w:rPr>
              <w:t xml:space="preserve">, </w:t>
            </w:r>
          </w:p>
          <w:p w14:paraId="52FAA196" w14:textId="0B59FB24" w:rsidR="00CE48C5" w:rsidRPr="00E84E38" w:rsidRDefault="00CE48C5" w:rsidP="00CE48C5">
            <w:pPr>
              <w:pStyle w:val="ListParagraph"/>
              <w:numPr>
                <w:ilvl w:val="0"/>
                <w:numId w:val="18"/>
              </w:numPr>
              <w:spacing w:line="240" w:lineRule="auto"/>
              <w:ind w:left="253" w:hanging="253"/>
              <w:rPr>
                <w:color w:val="000000"/>
              </w:rPr>
            </w:pPr>
            <w:r w:rsidRPr="00E84E38">
              <w:rPr>
                <w:color w:val="000000"/>
              </w:rPr>
              <w:t>Describe universal precautions and its implementation in the school environment. NAEYC 1a</w:t>
            </w:r>
            <w:proofErr w:type="gramStart"/>
            <w:r w:rsidRPr="00E84E38">
              <w:rPr>
                <w:color w:val="000000"/>
              </w:rPr>
              <w:t>,1b</w:t>
            </w:r>
            <w:proofErr w:type="gramEnd"/>
            <w:r w:rsidRPr="00E84E38">
              <w:rPr>
                <w:color w:val="000000"/>
              </w:rPr>
              <w:t xml:space="preserve">, </w:t>
            </w:r>
          </w:p>
          <w:p w14:paraId="2ECAC36D" w14:textId="4FABC2B8" w:rsidR="00CE48C5" w:rsidRDefault="00CE48C5" w:rsidP="00CE48C5">
            <w:pPr>
              <w:spacing w:line="240" w:lineRule="auto"/>
            </w:pPr>
            <w:r w:rsidRPr="00E84E38">
              <w:rPr>
                <w:color w:val="000000"/>
              </w:rPr>
              <w:t>Describe ways to restructure the physical environment to minimize communicable and infectious agents. NAEYC 1a</w:t>
            </w:r>
            <w:proofErr w:type="gramStart"/>
            <w:r w:rsidRPr="00E84E38">
              <w:rPr>
                <w:color w:val="000000"/>
              </w:rPr>
              <w:t>,1c</w:t>
            </w:r>
            <w:proofErr w:type="gramEnd"/>
            <w:r w:rsidRPr="00E84E38">
              <w:rPr>
                <w:color w:val="000000"/>
              </w:rPr>
              <w:t>, RIELDS PH 1c</w:t>
            </w:r>
          </w:p>
        </w:tc>
      </w:tr>
      <w:tr w:rsidR="00CE48C5" w14:paraId="198F506C" w14:textId="77777777" w:rsidTr="00423F5F">
        <w:tc>
          <w:tcPr>
            <w:tcW w:w="4248" w:type="dxa"/>
          </w:tcPr>
          <w:p w14:paraId="604BFEA9" w14:textId="77777777" w:rsidR="00CE48C5" w:rsidRPr="00E84E38" w:rsidRDefault="00CE48C5" w:rsidP="00CE48C5">
            <w:pPr>
              <w:rPr>
                <w:color w:val="000000"/>
              </w:rPr>
            </w:pPr>
          </w:p>
          <w:p w14:paraId="1F8BD2E3" w14:textId="71F8323B" w:rsidR="00CE48C5" w:rsidRDefault="00CE48C5" w:rsidP="00CE48C5">
            <w:pPr>
              <w:spacing w:line="240" w:lineRule="auto"/>
            </w:pPr>
            <w:r w:rsidRPr="00E84E38">
              <w:rPr>
                <w:color w:val="000000"/>
              </w:rPr>
              <w:t>Week 12</w:t>
            </w:r>
            <w:r>
              <w:rPr>
                <w:color w:val="000000"/>
              </w:rPr>
              <w:t xml:space="preserve">- 13 </w:t>
            </w:r>
            <w:r w:rsidRPr="004E523B">
              <w:rPr>
                <w:color w:val="000000"/>
                <w:sz w:val="20"/>
              </w:rPr>
              <w:t xml:space="preserve">Environmental </w:t>
            </w:r>
            <w:r w:rsidRPr="00E84E38">
              <w:rPr>
                <w:color w:val="000000"/>
              </w:rPr>
              <w:t>Design and Curriculum Development</w:t>
            </w:r>
          </w:p>
        </w:tc>
        <w:tc>
          <w:tcPr>
            <w:tcW w:w="6532" w:type="dxa"/>
          </w:tcPr>
          <w:p w14:paraId="5FF71B3C" w14:textId="2FA54296" w:rsidR="00CE48C5" w:rsidRPr="00E84E38" w:rsidRDefault="00CE48C5" w:rsidP="00CE48C5">
            <w:pPr>
              <w:pStyle w:val="ListParagraph"/>
              <w:numPr>
                <w:ilvl w:val="0"/>
                <w:numId w:val="19"/>
              </w:numPr>
              <w:spacing w:line="240" w:lineRule="auto"/>
              <w:ind w:left="253" w:hanging="253"/>
              <w:rPr>
                <w:color w:val="000000"/>
              </w:rPr>
            </w:pPr>
            <w:r w:rsidRPr="00E84E38">
              <w:rPr>
                <w:color w:val="000000"/>
              </w:rPr>
              <w:t>Use developmental knowledge and standards to create healthy, supportive, and age appropriate learning environments and curriculum that reflects a respect for diverse populations and learning styles. NAEYC 1a</w:t>
            </w:r>
            <w:proofErr w:type="gramStart"/>
            <w:r w:rsidRPr="00E84E38">
              <w:rPr>
                <w:color w:val="000000"/>
              </w:rPr>
              <w:t>,1c,5c,CEC</w:t>
            </w:r>
            <w:proofErr w:type="gramEnd"/>
            <w:r w:rsidRPr="00E84E38">
              <w:rPr>
                <w:color w:val="000000"/>
              </w:rPr>
              <w:t xml:space="preserve"> 2.1,2.2, 3.1-3.3,5.1</w:t>
            </w:r>
          </w:p>
          <w:p w14:paraId="25DCC4E9" w14:textId="42F24652" w:rsidR="00CE48C5" w:rsidRPr="00E84E38" w:rsidRDefault="00CE48C5" w:rsidP="00CE48C5">
            <w:pPr>
              <w:pStyle w:val="ListParagraph"/>
              <w:numPr>
                <w:ilvl w:val="0"/>
                <w:numId w:val="19"/>
              </w:numPr>
              <w:spacing w:line="240" w:lineRule="auto"/>
              <w:ind w:left="253" w:hanging="253"/>
              <w:rPr>
                <w:color w:val="000000"/>
              </w:rPr>
            </w:pPr>
            <w:r w:rsidRPr="00E84E38">
              <w:rPr>
                <w:color w:val="000000"/>
              </w:rPr>
              <w:t>Understand the goals, benefits, and uses of assessment pertaining to student learning. NAEYC 3a</w:t>
            </w:r>
            <w:proofErr w:type="gramStart"/>
            <w:r w:rsidRPr="00E84E38">
              <w:rPr>
                <w:color w:val="000000"/>
              </w:rPr>
              <w:t>,3c,3d</w:t>
            </w:r>
            <w:proofErr w:type="gramEnd"/>
            <w:r w:rsidRPr="00E84E38">
              <w:rPr>
                <w:color w:val="000000"/>
              </w:rPr>
              <w:t>, CEC 4.1-4.4</w:t>
            </w:r>
          </w:p>
          <w:p w14:paraId="217AD8A4" w14:textId="5C2D8F9C" w:rsidR="00CE48C5" w:rsidRPr="00E84E38" w:rsidRDefault="00CE48C5" w:rsidP="00CE48C5">
            <w:pPr>
              <w:pStyle w:val="ListParagraph"/>
              <w:numPr>
                <w:ilvl w:val="0"/>
                <w:numId w:val="19"/>
              </w:numPr>
              <w:spacing w:line="240" w:lineRule="auto"/>
              <w:ind w:left="253" w:hanging="253"/>
              <w:rPr>
                <w:color w:val="000000"/>
              </w:rPr>
            </w:pPr>
            <w:r w:rsidRPr="00E84E38">
              <w:rPr>
                <w:color w:val="000000"/>
              </w:rPr>
              <w:t>Reflect on and provide suggestions to revise curriculum being implemented and learning spaces utilized at current agency. NAEYC 1a</w:t>
            </w:r>
            <w:proofErr w:type="gramStart"/>
            <w:r w:rsidRPr="00E84E38">
              <w:rPr>
                <w:color w:val="000000"/>
              </w:rPr>
              <w:t>,1c</w:t>
            </w:r>
            <w:proofErr w:type="gramEnd"/>
            <w:r w:rsidRPr="00E84E38">
              <w:rPr>
                <w:color w:val="000000"/>
              </w:rPr>
              <w:t>, 5c, ,CEC 2.1,2.1,3.1-3.3,5.1</w:t>
            </w:r>
          </w:p>
          <w:p w14:paraId="5226120D" w14:textId="3437CFD9" w:rsidR="00CE48C5" w:rsidRDefault="00CE48C5" w:rsidP="00CE48C5">
            <w:pPr>
              <w:spacing w:line="240" w:lineRule="auto"/>
            </w:pPr>
            <w:r w:rsidRPr="00E84E38">
              <w:rPr>
                <w:color w:val="000000"/>
              </w:rPr>
              <w:t>Design, implement, and reflect on movement related activities. NAEYC 1a, 4b-4d, 5a</w:t>
            </w:r>
            <w:proofErr w:type="gramStart"/>
            <w:r w:rsidRPr="00E84E38">
              <w:rPr>
                <w:color w:val="000000"/>
              </w:rPr>
              <w:t>,5b,6b,6d</w:t>
            </w:r>
            <w:proofErr w:type="gramEnd"/>
            <w:r w:rsidRPr="00E84E38">
              <w:rPr>
                <w:color w:val="000000"/>
              </w:rPr>
              <w:t xml:space="preserve">, </w:t>
            </w:r>
            <w:proofErr w:type="spellStart"/>
            <w:r w:rsidRPr="00E84E38">
              <w:rPr>
                <w:color w:val="000000"/>
              </w:rPr>
              <w:t>Rields</w:t>
            </w:r>
            <w:proofErr w:type="spellEnd"/>
            <w:r w:rsidRPr="00E84E38">
              <w:rPr>
                <w:color w:val="000000"/>
              </w:rPr>
              <w:t xml:space="preserve"> PH 1A, CEC 2.1,3.1-3,1, 5.1</w:t>
            </w:r>
          </w:p>
        </w:tc>
      </w:tr>
      <w:tr w:rsidR="00CE48C5" w14:paraId="7FBF69FC" w14:textId="77777777" w:rsidTr="00423F5F">
        <w:tc>
          <w:tcPr>
            <w:tcW w:w="4248" w:type="dxa"/>
          </w:tcPr>
          <w:p w14:paraId="5799AE79" w14:textId="77777777" w:rsidR="00CE48C5" w:rsidRDefault="00CE48C5" w:rsidP="00CE48C5">
            <w:pPr>
              <w:rPr>
                <w:color w:val="000000"/>
              </w:rPr>
            </w:pPr>
            <w:r w:rsidRPr="00E84E38">
              <w:rPr>
                <w:color w:val="000000"/>
              </w:rPr>
              <w:t>Week 14</w:t>
            </w:r>
            <w:r>
              <w:rPr>
                <w:color w:val="000000"/>
              </w:rPr>
              <w:t xml:space="preserve"> </w:t>
            </w:r>
            <w:r w:rsidRPr="00E84E38">
              <w:rPr>
                <w:color w:val="000000"/>
              </w:rPr>
              <w:t xml:space="preserve">Family Education and </w:t>
            </w:r>
            <w:r>
              <w:rPr>
                <w:color w:val="000000"/>
              </w:rPr>
              <w:t xml:space="preserve">Anticipatory Guidance </w:t>
            </w:r>
          </w:p>
          <w:p w14:paraId="3DC74295" w14:textId="77777777" w:rsidR="00CE48C5" w:rsidRDefault="00CE48C5" w:rsidP="00CE48C5">
            <w:pPr>
              <w:rPr>
                <w:color w:val="000000"/>
              </w:rPr>
            </w:pPr>
          </w:p>
          <w:p w14:paraId="205213D1" w14:textId="77777777" w:rsidR="00CE48C5" w:rsidRDefault="00CE48C5" w:rsidP="00CE48C5">
            <w:pPr>
              <w:rPr>
                <w:color w:val="000000"/>
              </w:rPr>
            </w:pPr>
            <w:r>
              <w:rPr>
                <w:color w:val="000000"/>
              </w:rPr>
              <w:t>AND</w:t>
            </w:r>
          </w:p>
          <w:p w14:paraId="07CEE98F" w14:textId="77777777" w:rsidR="00CE48C5" w:rsidRDefault="00CE48C5" w:rsidP="00CE48C5">
            <w:pPr>
              <w:rPr>
                <w:color w:val="000000"/>
              </w:rPr>
            </w:pPr>
          </w:p>
          <w:p w14:paraId="5BD8BBC9" w14:textId="27E2C202" w:rsidR="00CE48C5" w:rsidRDefault="00CE48C5" w:rsidP="00CE48C5">
            <w:pPr>
              <w:spacing w:line="240" w:lineRule="auto"/>
            </w:pPr>
            <w:r w:rsidRPr="00E84E38">
              <w:rPr>
                <w:color w:val="000000"/>
              </w:rPr>
              <w:t>Course Reflection</w:t>
            </w:r>
          </w:p>
        </w:tc>
        <w:tc>
          <w:tcPr>
            <w:tcW w:w="6532" w:type="dxa"/>
          </w:tcPr>
          <w:p w14:paraId="41397CE6" w14:textId="2770CFDA" w:rsidR="00CE48C5" w:rsidRPr="00E84E38" w:rsidRDefault="00CE48C5" w:rsidP="00CE48C5">
            <w:pPr>
              <w:pStyle w:val="ListParagraph"/>
              <w:numPr>
                <w:ilvl w:val="0"/>
                <w:numId w:val="20"/>
              </w:numPr>
              <w:spacing w:line="240" w:lineRule="auto"/>
              <w:ind w:left="253" w:hanging="253"/>
              <w:rPr>
                <w:color w:val="000000"/>
              </w:rPr>
            </w:pPr>
            <w:r w:rsidRPr="00E84E38">
              <w:rPr>
                <w:color w:val="000000"/>
              </w:rPr>
              <w:t>Support and engage families through respectful, reciprocal relationships and involve family in the learning process. NAEYC 2a-c, 11.4, CEC 7.1-7.2</w:t>
            </w:r>
          </w:p>
          <w:p w14:paraId="557969E8" w14:textId="6C9190E7" w:rsidR="00CE48C5" w:rsidRPr="00E84E38" w:rsidRDefault="00CE48C5" w:rsidP="00CE48C5">
            <w:pPr>
              <w:pStyle w:val="ListParagraph"/>
              <w:numPr>
                <w:ilvl w:val="0"/>
                <w:numId w:val="20"/>
              </w:numPr>
              <w:spacing w:line="240" w:lineRule="auto"/>
              <w:ind w:left="253" w:hanging="253"/>
              <w:rPr>
                <w:color w:val="000000"/>
              </w:rPr>
            </w:pPr>
            <w:r w:rsidRPr="00E84E38">
              <w:rPr>
                <w:color w:val="000000"/>
              </w:rPr>
              <w:t>Describe strategies for building and/or strengthening family and community relationships with educational partners. NAEYC 2a-c, CEC 7.1,7.2</w:t>
            </w:r>
          </w:p>
          <w:p w14:paraId="24A8EE01" w14:textId="6709AFC6" w:rsidR="00CE48C5" w:rsidRDefault="00CE48C5" w:rsidP="00CE48C5">
            <w:pPr>
              <w:spacing w:line="240" w:lineRule="auto"/>
            </w:pPr>
            <w:r w:rsidRPr="00E84E38">
              <w:rPr>
                <w:color w:val="000000"/>
              </w:rPr>
              <w:lastRenderedPageBreak/>
              <w:t>Engage in knowledgeable advocacy for children, safety, nutrition, and wellness. NAEYC 6e, 11.1-5, CEC 7.1-7.2</w:t>
            </w:r>
          </w:p>
        </w:tc>
      </w:tr>
    </w:tbl>
    <w:p w14:paraId="74AEA3C3" w14:textId="77777777" w:rsidR="00F64260" w:rsidRDefault="00F64260">
      <w:pPr>
        <w:spacing w:line="240" w:lineRule="auto"/>
      </w:pPr>
    </w:p>
    <w:p w14:paraId="6819D7F8" w14:textId="77777777" w:rsidR="00F64260" w:rsidRDefault="00F64260" w:rsidP="001A37FB">
      <w:pPr>
        <w:pStyle w:val="Heading2"/>
        <w:jc w:val="left"/>
      </w:pPr>
      <w:bookmarkStart w:id="36" w:name="program_proposals"/>
      <w:bookmarkEnd w:id="36"/>
      <w:r>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7" w:name="_Signature"/>
        <w:bookmarkEnd w:id="37"/>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2DE2A142" w:rsidR="00F64260" w:rsidRDefault="00CE48C5" w:rsidP="00293639">
            <w:pPr>
              <w:spacing w:line="240" w:lineRule="auto"/>
            </w:pPr>
            <w:r>
              <w:t>Robin Auld</w:t>
            </w:r>
          </w:p>
        </w:tc>
        <w:tc>
          <w:tcPr>
            <w:tcW w:w="3279" w:type="dxa"/>
            <w:vAlign w:val="center"/>
          </w:tcPr>
          <w:p w14:paraId="1296A34E" w14:textId="6A512A41" w:rsidR="00F64260" w:rsidRDefault="00F64260" w:rsidP="00293639">
            <w:pPr>
              <w:spacing w:line="240" w:lineRule="auto"/>
            </w:pPr>
            <w:r>
              <w:t xml:space="preserve">Chair of </w:t>
            </w:r>
            <w:r w:rsidR="00CE48C5">
              <w:t>Health &amp; Physical Education</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46CEF22E" w:rsidR="00F64260" w:rsidRDefault="00CE48C5" w:rsidP="00293639">
            <w:pPr>
              <w:spacing w:line="240" w:lineRule="auto"/>
            </w:pPr>
            <w:r>
              <w:t xml:space="preserve">Don </w:t>
            </w:r>
            <w:proofErr w:type="spellStart"/>
            <w:r>
              <w:t>Halquist</w:t>
            </w:r>
            <w:proofErr w:type="spellEnd"/>
          </w:p>
        </w:tc>
        <w:tc>
          <w:tcPr>
            <w:tcW w:w="3279" w:type="dxa"/>
            <w:vAlign w:val="center"/>
          </w:tcPr>
          <w:p w14:paraId="3A88733C" w14:textId="0C2D9E23" w:rsidR="00F64260" w:rsidRDefault="00F64260" w:rsidP="00293639">
            <w:pPr>
              <w:spacing w:line="240" w:lineRule="auto"/>
            </w:pPr>
            <w:r>
              <w:t>Dean of</w:t>
            </w:r>
            <w:r w:rsidR="00CE48C5">
              <w:t xml:space="preserve"> FSEHD</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8" w:name="acknowledge"/>
        <w:bookmarkEnd w:id="38"/>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960B00"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9" w:name="Signature_2"/>
            <w:bookmarkEnd w:id="39"/>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4D186CDF" w:rsidR="00F64260" w:rsidRDefault="00CE48C5" w:rsidP="00120C12">
            <w:pPr>
              <w:spacing w:line="240" w:lineRule="auto"/>
            </w:pPr>
            <w:r>
              <w:t xml:space="preserve">Patricia </w:t>
            </w:r>
            <w:proofErr w:type="spellStart"/>
            <w:r>
              <w:t>Cordeiro</w:t>
            </w:r>
            <w:proofErr w:type="spellEnd"/>
          </w:p>
        </w:tc>
        <w:tc>
          <w:tcPr>
            <w:tcW w:w="3279" w:type="dxa"/>
            <w:vAlign w:val="center"/>
          </w:tcPr>
          <w:p w14:paraId="174F6AA8" w14:textId="3D157DC7" w:rsidR="00F64260" w:rsidRDefault="00CE48C5" w:rsidP="00120C12">
            <w:pPr>
              <w:spacing w:line="240" w:lineRule="auto"/>
            </w:pPr>
            <w:r>
              <w:t>Chair Elementary Education</w:t>
            </w: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D4125" w14:textId="77777777" w:rsidR="007477E4" w:rsidRDefault="007477E4" w:rsidP="00FA78CA">
      <w:pPr>
        <w:spacing w:line="240" w:lineRule="auto"/>
      </w:pPr>
      <w:r>
        <w:separator/>
      </w:r>
    </w:p>
  </w:endnote>
  <w:endnote w:type="continuationSeparator" w:id="0">
    <w:p w14:paraId="5ECA0E45" w14:textId="77777777" w:rsidR="007477E4" w:rsidRDefault="007477E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86BD0" w14:textId="77777777" w:rsidR="003F59FB" w:rsidRDefault="003F59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60B00">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60B00">
      <w:rPr>
        <w:b/>
        <w:bCs/>
        <w:noProof/>
        <w:sz w:val="20"/>
      </w:rPr>
      <w:t>5</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9E97C" w14:textId="77777777" w:rsidR="003F59FB" w:rsidRDefault="003F59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524D" w14:textId="77777777" w:rsidR="007477E4" w:rsidRDefault="007477E4" w:rsidP="00FA78CA">
      <w:pPr>
        <w:spacing w:line="240" w:lineRule="auto"/>
      </w:pPr>
      <w:r>
        <w:separator/>
      </w:r>
    </w:p>
  </w:footnote>
  <w:footnote w:type="continuationSeparator" w:id="0">
    <w:p w14:paraId="735C15F9" w14:textId="77777777" w:rsidR="007477E4" w:rsidRDefault="007477E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3B19E" w14:textId="77777777" w:rsidR="003F59FB" w:rsidRDefault="003F59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71E2861"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3F59FB">
      <w:rPr>
        <w:color w:val="4F6228"/>
      </w:rPr>
      <w:t>16-17-097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423F5F">
      <w:rPr>
        <w:color w:val="4F6228"/>
      </w:rPr>
      <w:t>2/27/2017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D7C9C" w14:textId="77777777" w:rsidR="003F59FB" w:rsidRDefault="003F59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78BB"/>
    <w:multiLevelType w:val="hybridMultilevel"/>
    <w:tmpl w:val="FDC2B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1778E8"/>
    <w:multiLevelType w:val="hybridMultilevel"/>
    <w:tmpl w:val="22A8CA8E"/>
    <w:lvl w:ilvl="0" w:tplc="74CEA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9574C"/>
    <w:multiLevelType w:val="hybridMultilevel"/>
    <w:tmpl w:val="7D967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7339D4"/>
    <w:multiLevelType w:val="hybridMultilevel"/>
    <w:tmpl w:val="761EC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01E68"/>
    <w:multiLevelType w:val="hybridMultilevel"/>
    <w:tmpl w:val="53D4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3F59A2"/>
    <w:multiLevelType w:val="hybridMultilevel"/>
    <w:tmpl w:val="8A7C3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060189"/>
    <w:multiLevelType w:val="hybridMultilevel"/>
    <w:tmpl w:val="4CB6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B108F3"/>
    <w:multiLevelType w:val="hybridMultilevel"/>
    <w:tmpl w:val="FC24AE44"/>
    <w:lvl w:ilvl="0" w:tplc="74CEA5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2A042B"/>
    <w:multiLevelType w:val="hybridMultilevel"/>
    <w:tmpl w:val="343AFF8C"/>
    <w:lvl w:ilvl="0" w:tplc="4ECA34F4">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3"/>
  </w:num>
  <w:num w:numId="3">
    <w:abstractNumId w:val="11"/>
  </w:num>
  <w:num w:numId="4">
    <w:abstractNumId w:val="1"/>
  </w:num>
  <w:num w:numId="5">
    <w:abstractNumId w:val="7"/>
  </w:num>
  <w:num w:numId="6">
    <w:abstractNumId w:val="15"/>
  </w:num>
  <w:num w:numId="7">
    <w:abstractNumId w:val="2"/>
  </w:num>
  <w:num w:numId="8">
    <w:abstractNumId w:val="8"/>
  </w:num>
  <w:num w:numId="9">
    <w:abstractNumId w:val="12"/>
  </w:num>
  <w:num w:numId="10">
    <w:abstractNumId w:val="5"/>
  </w:num>
  <w:num w:numId="11">
    <w:abstractNumId w:val="19"/>
  </w:num>
  <w:num w:numId="12">
    <w:abstractNumId w:val="6"/>
  </w:num>
  <w:num w:numId="13">
    <w:abstractNumId w:val="0"/>
  </w:num>
  <w:num w:numId="14">
    <w:abstractNumId w:val="18"/>
  </w:num>
  <w:num w:numId="15">
    <w:abstractNumId w:val="4"/>
  </w:num>
  <w:num w:numId="16">
    <w:abstractNumId w:val="17"/>
  </w:num>
  <w:num w:numId="17">
    <w:abstractNumId w:val="14"/>
  </w:num>
  <w:num w:numId="18">
    <w:abstractNumId w:val="16"/>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07AEA"/>
    <w:rsid w:val="0011690A"/>
    <w:rsid w:val="00120C12"/>
    <w:rsid w:val="001278A4"/>
    <w:rsid w:val="0013176C"/>
    <w:rsid w:val="00131B87"/>
    <w:rsid w:val="0013726A"/>
    <w:rsid w:val="001429AA"/>
    <w:rsid w:val="00176C55"/>
    <w:rsid w:val="00181A4B"/>
    <w:rsid w:val="001A37FB"/>
    <w:rsid w:val="001A51ED"/>
    <w:rsid w:val="001B2E3A"/>
    <w:rsid w:val="001D5305"/>
    <w:rsid w:val="0020058E"/>
    <w:rsid w:val="00237355"/>
    <w:rsid w:val="0026461B"/>
    <w:rsid w:val="0027634D"/>
    <w:rsid w:val="00284473"/>
    <w:rsid w:val="00290E18"/>
    <w:rsid w:val="00292D43"/>
    <w:rsid w:val="00293639"/>
    <w:rsid w:val="00295A20"/>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3F59FB"/>
    <w:rsid w:val="003F7492"/>
    <w:rsid w:val="00402602"/>
    <w:rsid w:val="00423F5F"/>
    <w:rsid w:val="004254A0"/>
    <w:rsid w:val="004313E6"/>
    <w:rsid w:val="004403BD"/>
    <w:rsid w:val="00442EEA"/>
    <w:rsid w:val="00443D82"/>
    <w:rsid w:val="004779B4"/>
    <w:rsid w:val="004E57C5"/>
    <w:rsid w:val="005473BC"/>
    <w:rsid w:val="005873E3"/>
    <w:rsid w:val="005B1049"/>
    <w:rsid w:val="005C23BD"/>
    <w:rsid w:val="005C3F83"/>
    <w:rsid w:val="005D389E"/>
    <w:rsid w:val="005F2A05"/>
    <w:rsid w:val="00670869"/>
    <w:rsid w:val="006761E1"/>
    <w:rsid w:val="0069012B"/>
    <w:rsid w:val="006970B0"/>
    <w:rsid w:val="006E3AF2"/>
    <w:rsid w:val="006E6680"/>
    <w:rsid w:val="006F7F90"/>
    <w:rsid w:val="00704CFF"/>
    <w:rsid w:val="00706745"/>
    <w:rsid w:val="007072F7"/>
    <w:rsid w:val="0074235B"/>
    <w:rsid w:val="00743AD2"/>
    <w:rsid w:val="007445F4"/>
    <w:rsid w:val="007470EC"/>
    <w:rsid w:val="007477E4"/>
    <w:rsid w:val="007554DE"/>
    <w:rsid w:val="00760EA6"/>
    <w:rsid w:val="00796AF7"/>
    <w:rsid w:val="007970C3"/>
    <w:rsid w:val="007A5702"/>
    <w:rsid w:val="007B10BE"/>
    <w:rsid w:val="008122C6"/>
    <w:rsid w:val="00831A82"/>
    <w:rsid w:val="0085229B"/>
    <w:rsid w:val="008555D8"/>
    <w:rsid w:val="008628B1"/>
    <w:rsid w:val="00865915"/>
    <w:rsid w:val="00872775"/>
    <w:rsid w:val="008745BA"/>
    <w:rsid w:val="00880392"/>
    <w:rsid w:val="008847FE"/>
    <w:rsid w:val="0089234B"/>
    <w:rsid w:val="008927AF"/>
    <w:rsid w:val="0089400B"/>
    <w:rsid w:val="00894B24"/>
    <w:rsid w:val="008B1F84"/>
    <w:rsid w:val="008E0FCD"/>
    <w:rsid w:val="008E3EFA"/>
    <w:rsid w:val="008F175C"/>
    <w:rsid w:val="00905E67"/>
    <w:rsid w:val="00936421"/>
    <w:rsid w:val="009458D2"/>
    <w:rsid w:val="00946B20"/>
    <w:rsid w:val="00960B0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AF0E8C"/>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87C0E"/>
    <w:rsid w:val="00C94576"/>
    <w:rsid w:val="00C969FA"/>
    <w:rsid w:val="00C97577"/>
    <w:rsid w:val="00CA71A8"/>
    <w:rsid w:val="00CB42C3"/>
    <w:rsid w:val="00CC03A7"/>
    <w:rsid w:val="00CC3E7A"/>
    <w:rsid w:val="00CD18DD"/>
    <w:rsid w:val="00CE48C5"/>
    <w:rsid w:val="00D4123C"/>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DefaultText">
    <w:name w:val="Default Text"/>
    <w:basedOn w:val="Normal"/>
    <w:rsid w:val="007470EC"/>
    <w:pPr>
      <w:overflowPunct w:val="0"/>
      <w:autoSpaceDE w:val="0"/>
      <w:autoSpaceDN w:val="0"/>
      <w:adjustRightInd w:val="0"/>
      <w:spacing w:line="240" w:lineRule="auto"/>
      <w:textAlignment w:val="baseline"/>
    </w:pPr>
    <w:rPr>
      <w:rFonts w:ascii="Times New Roman" w:hAnsi="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DefaultText">
    <w:name w:val="Default Text"/>
    <w:basedOn w:val="Normal"/>
    <w:rsid w:val="007470EC"/>
    <w:pPr>
      <w:overflowPunct w:val="0"/>
      <w:autoSpaceDE w:val="0"/>
      <w:autoSpaceDN w:val="0"/>
      <w:adjustRightInd w:val="0"/>
      <w:spacing w:line="240" w:lineRule="auto"/>
      <w:textAlignment w:val="baseline"/>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png"/><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67Z3ZXSPZZWZ-949-89</_dlc_DocId>
    <_dlc_DocIdUrl xmlns="67887a43-7e4d-4c1c-91d7-15e417b1b8ab">
      <Url>http://www-prod.ric.edu/curriculum_committee/_layouts/15/DocIdRedir.aspx?ID=67Z3ZXSPZZWZ-949-89</Url>
      <Description>67Z3ZXSPZZWZ-949-89</Description>
    </_dlc_DocIdUrl>
  </documentManagement>
</p:properties>
</file>

<file path=customXml/itemProps1.xml><?xml version="1.0" encoding="utf-8"?>
<ds:datastoreItem xmlns:ds="http://schemas.openxmlformats.org/officeDocument/2006/customXml" ds:itemID="{0DB0D16A-A6EF-4562-AC96-50E9CC92A0EA}"/>
</file>

<file path=customXml/itemProps2.xml><?xml version="1.0" encoding="utf-8"?>
<ds:datastoreItem xmlns:ds="http://schemas.openxmlformats.org/officeDocument/2006/customXml" ds:itemID="{50BEA315-AAEF-4D9D-A057-72A0C2EEA751}"/>
</file>

<file path=customXml/itemProps3.xml><?xml version="1.0" encoding="utf-8"?>
<ds:datastoreItem xmlns:ds="http://schemas.openxmlformats.org/officeDocument/2006/customXml" ds:itemID="{D9FB5E5A-E905-4852-BA90-D3C43F45EEF7}"/>
</file>

<file path=customXml/itemProps4.xml><?xml version="1.0" encoding="utf-8"?>
<ds:datastoreItem xmlns:ds="http://schemas.openxmlformats.org/officeDocument/2006/customXml" ds:itemID="{30811777-C269-49FA-88E8-003137677827}"/>
</file>

<file path=docProps/app.xml><?xml version="1.0" encoding="utf-8"?>
<Properties xmlns="http://schemas.openxmlformats.org/officeDocument/2006/extended-properties" xmlns:vt="http://schemas.openxmlformats.org/officeDocument/2006/docPropsVTypes">
  <Template>Normal.dotm</Template>
  <TotalTime>8</TotalTime>
  <Pages>5</Pages>
  <Words>2871</Words>
  <Characters>16365</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2017-02-28T01:13:00Z</dcterms:created>
  <dcterms:modified xsi:type="dcterms:W3CDTF">2017-04-07T16:41:00Z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501b38d0-996e-4797-9c63-563f8d93aca6</vt:lpwstr>
  </property>
</Properties>
</file>