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2E9B8E78" w:rsidR="00F64260" w:rsidRDefault="009B4B02" w:rsidP="00DF4FCD">
      <w:pPr>
        <w:pStyle w:val="Heading2"/>
        <w:numPr>
          <w:ilvl w:val="0"/>
          <w:numId w:val="6"/>
        </w:numPr>
        <w:jc w:val="left"/>
        <w:rPr>
          <w:rStyle w:val="Hyperlink"/>
          <w:spacing w:val="20"/>
          <w:sz w:val="18"/>
        </w:rPr>
      </w:pPr>
      <w:r>
        <w:t>Cover page</w:t>
      </w:r>
      <w:r>
        <w:tab/>
      </w:r>
      <w:r w:rsidR="00F64260" w:rsidRPr="00A87611">
        <w:rPr>
          <w:color w:val="auto"/>
          <w:spacing w:val="20"/>
          <w:sz w:val="18"/>
        </w:rPr>
        <w:t>roll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14:paraId="7C01534F" w14:textId="3E607F3B"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JUST </w:t>
      </w:r>
      <w:r w:rsidRPr="00F3256C">
        <w:rPr>
          <w:b/>
          <w:caps/>
          <w:color w:val="632423"/>
          <w:spacing w:val="15"/>
          <w:sz w:val="20"/>
          <w:szCs w:val="20"/>
        </w:rPr>
        <w:t>DELETE THE WORDS THAT DO NOT APPLY TO YOUR PROPOSAL</w:t>
      </w:r>
    </w:p>
    <w:p w14:paraId="3E693C83" w14:textId="2D6D93EC"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447"/>
        <w:gridCol w:w="2556"/>
        <w:gridCol w:w="2666"/>
        <w:gridCol w:w="359"/>
        <w:gridCol w:w="2699"/>
        <w:gridCol w:w="289"/>
      </w:tblGrid>
      <w:tr w:rsidR="00345149" w:rsidRPr="006E3AF2" w14:paraId="11EC5F63" w14:textId="77777777" w:rsidTr="00345149">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07FAE419" w:rsidR="00F64260" w:rsidRPr="00A83A6C" w:rsidRDefault="00A262D2" w:rsidP="00A262D2">
            <w:pPr>
              <w:pStyle w:val="Heading5"/>
              <w:rPr>
                <w:b/>
              </w:rPr>
            </w:pPr>
            <w:bookmarkStart w:id="0" w:name="Proposal"/>
            <w:bookmarkEnd w:id="0"/>
            <w:r>
              <w:rPr>
                <w:b/>
              </w:rPr>
              <w:t>experiential learning at RIC</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345149">
        <w:trPr>
          <w:cantSplit/>
        </w:trPr>
        <w:tc>
          <w:tcPr>
            <w:tcW w:w="1111" w:type="pct"/>
            <w:vAlign w:val="center"/>
          </w:tcPr>
          <w:p w14:paraId="34141DE6" w14:textId="73EB4A74" w:rsidR="00F64260" w:rsidRPr="00B649C4" w:rsidRDefault="00617BC3"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77777777" w:rsidR="00F64260" w:rsidRPr="00A83A6C" w:rsidRDefault="00F64260" w:rsidP="00B862BF">
            <w:pPr>
              <w:pStyle w:val="Heading5"/>
              <w:rPr>
                <w:b/>
              </w:rPr>
            </w:pPr>
            <w:bookmarkStart w:id="3" w:name="Ifapplicable"/>
            <w:bookmarkEnd w:id="3"/>
          </w:p>
        </w:tc>
        <w:tc>
          <w:tcPr>
            <w:tcW w:w="131" w:type="pct"/>
            <w:vMerge/>
          </w:tcPr>
          <w:p w14:paraId="62271F1F" w14:textId="77777777" w:rsidR="00F64260" w:rsidRPr="008E0FCD" w:rsidRDefault="00F64260" w:rsidP="008B1F84">
            <w:pPr>
              <w:rPr>
                <w:b/>
              </w:rPr>
            </w:pPr>
          </w:p>
        </w:tc>
      </w:tr>
      <w:tr w:rsidR="00345149" w:rsidRPr="006E3AF2" w14:paraId="3ADE5CAB" w14:textId="77777777" w:rsidTr="00345149">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2ECEFB4" w14:textId="6817846E" w:rsidR="00F64260" w:rsidRPr="005F2A05" w:rsidRDefault="00A262D2" w:rsidP="00CD0E5F">
            <w:pPr>
              <w:rPr>
                <w:b/>
              </w:rPr>
            </w:pPr>
            <w:r>
              <w:rPr>
                <w:b/>
              </w:rPr>
              <w:t>To make experiential learning a requirement for all RIC</w:t>
            </w:r>
            <w:r w:rsidR="00CD0E5F">
              <w:rPr>
                <w:b/>
              </w:rPr>
              <w:t xml:space="preserve"> undergraduates</w:t>
            </w:r>
          </w:p>
        </w:tc>
        <w:tc>
          <w:tcPr>
            <w:tcW w:w="131" w:type="pct"/>
            <w:vMerge/>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2F58A1C0"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14:paraId="32621A09" w14:textId="28FA6F09" w:rsidR="00F64260" w:rsidRPr="00B605CE" w:rsidRDefault="00A262D2" w:rsidP="00B862BF">
            <w:pPr>
              <w:rPr>
                <w:b/>
              </w:rPr>
            </w:pPr>
            <w:bookmarkStart w:id="4" w:name="Originator"/>
            <w:bookmarkEnd w:id="4"/>
            <w:r>
              <w:rPr>
                <w:b/>
              </w:rPr>
              <w:t>Sue Abbotson</w:t>
            </w:r>
          </w:p>
        </w:tc>
        <w:tc>
          <w:tcPr>
            <w:tcW w:w="1210" w:type="pct"/>
          </w:tcPr>
          <w:p w14:paraId="788D9512" w14:textId="19B60691" w:rsidR="00F64260" w:rsidRPr="00946B20" w:rsidRDefault="00617BC3"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2A827494" w:rsidR="00F64260" w:rsidRPr="00B605CE" w:rsidRDefault="00A262D2" w:rsidP="00B862BF">
            <w:pPr>
              <w:rPr>
                <w:b/>
              </w:rPr>
            </w:pPr>
            <w:bookmarkStart w:id="5" w:name="home_dept"/>
            <w:bookmarkEnd w:id="5"/>
            <w:r>
              <w:rPr>
                <w:b/>
              </w:rPr>
              <w:t>Chair UCC</w:t>
            </w:r>
          </w:p>
        </w:tc>
      </w:tr>
      <w:tr w:rsidR="00F64260" w:rsidRPr="006E3AF2" w14:paraId="2EB2F82D" w14:textId="77777777" w:rsidTr="00CC03A7">
        <w:tc>
          <w:tcPr>
            <w:tcW w:w="1111" w:type="pct"/>
            <w:vAlign w:val="center"/>
          </w:tcPr>
          <w:p w14:paraId="7E3849C0" w14:textId="710F1DBD"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Pr="00B649C4">
                <w:rPr>
                  <w:rStyle w:val="Hyperlink"/>
                </w:rPr>
                <w:t>Rationale</w:t>
              </w:r>
            </w:hyperlink>
          </w:p>
        </w:tc>
        <w:tc>
          <w:tcPr>
            <w:tcW w:w="3889" w:type="pct"/>
            <w:gridSpan w:val="5"/>
          </w:tcPr>
          <w:p w14:paraId="6ABA33BD" w14:textId="77777777" w:rsidR="005C01B3" w:rsidRDefault="005C01B3">
            <w:pPr>
              <w:spacing w:line="240" w:lineRule="auto"/>
              <w:rPr>
                <w:rFonts w:asciiTheme="minorHAnsi" w:hAnsiTheme="minorHAnsi"/>
                <w:b/>
                <w:sz w:val="24"/>
                <w:szCs w:val="24"/>
              </w:rPr>
            </w:pPr>
            <w:bookmarkStart w:id="6" w:name="Rationale"/>
            <w:bookmarkEnd w:id="6"/>
          </w:p>
          <w:p w14:paraId="4D4A7206" w14:textId="7FDFEAD7" w:rsidR="00F64260" w:rsidRPr="005C01B3" w:rsidRDefault="005C01B3">
            <w:pPr>
              <w:spacing w:line="240" w:lineRule="auto"/>
              <w:rPr>
                <w:rFonts w:asciiTheme="minorHAnsi" w:hAnsiTheme="minorHAnsi"/>
                <w:sz w:val="24"/>
                <w:szCs w:val="24"/>
              </w:rPr>
            </w:pPr>
            <w:r w:rsidRPr="005C01B3">
              <w:rPr>
                <w:rFonts w:asciiTheme="minorHAnsi" w:hAnsiTheme="minorHAnsi"/>
                <w:sz w:val="24"/>
                <w:szCs w:val="24"/>
              </w:rPr>
              <w:t xml:space="preserve">One way in which Rhode Island College differs from </w:t>
            </w:r>
            <w:r w:rsidR="00D33B11">
              <w:rPr>
                <w:rFonts w:asciiTheme="minorHAnsi" w:hAnsiTheme="minorHAnsi"/>
                <w:sz w:val="24"/>
                <w:szCs w:val="24"/>
              </w:rPr>
              <w:t>other higher education institutions</w:t>
            </w:r>
            <w:r w:rsidRPr="005C01B3">
              <w:rPr>
                <w:rFonts w:asciiTheme="minorHAnsi" w:hAnsiTheme="minorHAnsi"/>
                <w:sz w:val="24"/>
                <w:szCs w:val="24"/>
              </w:rPr>
              <w:t xml:space="preserve"> is in the emphasis we place at the c</w:t>
            </w:r>
            <w:r w:rsidR="00D33B11">
              <w:rPr>
                <w:rFonts w:asciiTheme="minorHAnsi" w:hAnsiTheme="minorHAnsi"/>
                <w:sz w:val="24"/>
                <w:szCs w:val="24"/>
              </w:rPr>
              <w:t>ollege on experiential learning</w:t>
            </w:r>
            <w:r w:rsidRPr="005C01B3">
              <w:rPr>
                <w:rFonts w:asciiTheme="minorHAnsi" w:hAnsiTheme="minorHAnsi"/>
                <w:sz w:val="24"/>
                <w:szCs w:val="24"/>
              </w:rPr>
              <w:t xml:space="preserve"> through the variety of internships, clinical practices, student teaching, </w:t>
            </w:r>
            <w:r w:rsidR="00D33B11">
              <w:rPr>
                <w:rFonts w:asciiTheme="minorHAnsi" w:hAnsiTheme="minorHAnsi"/>
                <w:sz w:val="24"/>
                <w:szCs w:val="24"/>
              </w:rPr>
              <w:t>and</w:t>
            </w:r>
            <w:r w:rsidRPr="005C01B3">
              <w:rPr>
                <w:rFonts w:asciiTheme="minorHAnsi" w:hAnsiTheme="minorHAnsi"/>
                <w:sz w:val="24"/>
                <w:szCs w:val="24"/>
              </w:rPr>
              <w:t xml:space="preserve"> community-based service-learning projects included in so many of our programs, </w:t>
            </w:r>
            <w:r w:rsidR="00D33B11">
              <w:rPr>
                <w:rFonts w:asciiTheme="minorHAnsi" w:hAnsiTheme="minorHAnsi"/>
                <w:sz w:val="24"/>
                <w:szCs w:val="24"/>
              </w:rPr>
              <w:t>as well as</w:t>
            </w:r>
            <w:r w:rsidRPr="005C01B3">
              <w:rPr>
                <w:rFonts w:asciiTheme="minorHAnsi" w:hAnsiTheme="minorHAnsi"/>
                <w:sz w:val="24"/>
                <w:szCs w:val="24"/>
              </w:rPr>
              <w:t xml:space="preserve"> through the curriculum we require each of our students to follow. Our recently updated General Education program emphasizes this in its choice of outcomes and </w:t>
            </w:r>
            <w:r w:rsidR="00D33B11">
              <w:rPr>
                <w:rFonts w:asciiTheme="minorHAnsi" w:hAnsiTheme="minorHAnsi"/>
                <w:sz w:val="24"/>
                <w:szCs w:val="24"/>
              </w:rPr>
              <w:t>focus</w:t>
            </w:r>
            <w:r w:rsidRPr="005C01B3">
              <w:rPr>
                <w:rFonts w:asciiTheme="minorHAnsi" w:hAnsiTheme="minorHAnsi"/>
                <w:sz w:val="24"/>
                <w:szCs w:val="24"/>
              </w:rPr>
              <w:t xml:space="preserve"> on vertical (as well as interdisciplinary) learning, and the ways our programs are constructed to offer a culminating senior experience that encourages students to show that they understand the demands of the major. </w:t>
            </w:r>
          </w:p>
          <w:p w14:paraId="3C0526CC" w14:textId="77777777" w:rsidR="00F64260" w:rsidRPr="005C01B3" w:rsidRDefault="00F64260">
            <w:pPr>
              <w:spacing w:line="240" w:lineRule="auto"/>
              <w:rPr>
                <w:rFonts w:asciiTheme="minorHAnsi" w:hAnsiTheme="minorHAnsi"/>
                <w:sz w:val="24"/>
                <w:szCs w:val="24"/>
              </w:rPr>
            </w:pPr>
          </w:p>
          <w:p w14:paraId="5B687CFA" w14:textId="4E4464FC" w:rsidR="00F64260" w:rsidRPr="005C01B3" w:rsidRDefault="005C01B3">
            <w:pPr>
              <w:spacing w:line="240" w:lineRule="auto"/>
              <w:rPr>
                <w:rFonts w:asciiTheme="minorHAnsi" w:hAnsiTheme="minorHAnsi"/>
                <w:sz w:val="24"/>
                <w:szCs w:val="24"/>
              </w:rPr>
            </w:pPr>
            <w:r w:rsidRPr="005C01B3">
              <w:rPr>
                <w:rFonts w:asciiTheme="minorHAnsi" w:hAnsiTheme="minorHAnsi"/>
                <w:sz w:val="24"/>
                <w:szCs w:val="24"/>
              </w:rPr>
              <w:t>In order to integrate and enrich students’ scholarly activity, self-actualization, and professional development, experiential learning at Rhode Island College encompasses a variety of activities both within and outside the classroom. This includes guided undergraduate research, case and project-based studies, simulations, experiments, and creative projects (such as on stage or in a studio). Beyond the classroom, experiences often include internships, practicum, clinical experience, service learning, field courses, study abroad, and co-curricular activities. As experiential learning engages students intellectually, emotionally, and socially, it stimulates academic inquiry and promotes interdisciplinary learning, civic engagement, career development, cultural awareness, leadership, and other professional and intellectual skills. The best experiential learning encourages reflection, critical analysis and synthesis, thereby creating opportunities to take initiative, make decisions, learn from both mistakes and successes, and be accountable for the results.</w:t>
            </w:r>
          </w:p>
          <w:p w14:paraId="12321F20" w14:textId="77777777" w:rsidR="00F64260" w:rsidRDefault="00F64260">
            <w:pPr>
              <w:spacing w:line="240" w:lineRule="auto"/>
              <w:rPr>
                <w:b/>
              </w:rPr>
            </w:pPr>
          </w:p>
          <w:p w14:paraId="7BD43060" w14:textId="77777777" w:rsidR="005C01B3" w:rsidRDefault="005C01B3" w:rsidP="005C01B3">
            <w:pPr>
              <w:spacing w:line="240" w:lineRule="auto"/>
              <w:rPr>
                <w:rFonts w:asciiTheme="minorHAnsi" w:hAnsiTheme="minorHAnsi"/>
                <w:sz w:val="24"/>
                <w:szCs w:val="24"/>
              </w:rPr>
            </w:pPr>
            <w:r w:rsidRPr="005C01B3">
              <w:rPr>
                <w:rFonts w:asciiTheme="minorHAnsi" w:hAnsiTheme="minorHAnsi"/>
                <w:sz w:val="24"/>
                <w:szCs w:val="24"/>
              </w:rPr>
              <w:t>Therefore, in order to better promote this aspect of a RIC education, we would like for experiential learning to be made a requirement for all RIC undergraduates. While some departments may wish to add to their current offerings, all RIC programs do already contain some required experiential learning through the courses that are part of each program</w:t>
            </w:r>
            <w:r>
              <w:rPr>
                <w:rFonts w:asciiTheme="minorHAnsi" w:hAnsiTheme="minorHAnsi"/>
                <w:sz w:val="24"/>
                <w:szCs w:val="24"/>
              </w:rPr>
              <w:t>, so much like the Writing in the Discipline requirement, each student will gain this experience by following their selected program</w:t>
            </w:r>
            <w:r w:rsidRPr="005C01B3">
              <w:rPr>
                <w:rFonts w:asciiTheme="minorHAnsi" w:hAnsiTheme="minorHAnsi"/>
                <w:sz w:val="24"/>
                <w:szCs w:val="24"/>
              </w:rPr>
              <w:t>.</w:t>
            </w:r>
          </w:p>
          <w:p w14:paraId="41EFFC68" w14:textId="77777777" w:rsidR="00F64260" w:rsidRPr="00FA6998" w:rsidRDefault="00F64260" w:rsidP="008402E4">
            <w:pPr>
              <w:spacing w:line="240" w:lineRule="auto"/>
              <w:rPr>
                <w:b/>
              </w:rPr>
            </w:pPr>
          </w:p>
        </w:tc>
      </w:tr>
      <w:tr w:rsidR="00F64260" w:rsidRPr="006E3AF2" w14:paraId="6C89A581" w14:textId="77777777">
        <w:trPr>
          <w:cantSplit/>
        </w:trPr>
        <w:tc>
          <w:tcPr>
            <w:tcW w:w="1111" w:type="pct"/>
            <w:vAlign w:val="center"/>
          </w:tcPr>
          <w:p w14:paraId="22E79A62" w14:textId="77777777" w:rsidR="00F64260" w:rsidRPr="00B649C4" w:rsidRDefault="00F64260" w:rsidP="00010085">
            <w:r w:rsidRPr="00B649C4">
              <w:lastRenderedPageBreak/>
              <w:t>A</w:t>
            </w:r>
            <w:r>
              <w:t>.</w:t>
            </w:r>
            <w:r w:rsidRPr="00B649C4">
              <w:t xml:space="preserve">5. </w:t>
            </w:r>
            <w:hyperlink w:anchor="date_submitted" w:tooltip="Enter the date of original submission to the home department" w:history="1">
              <w:r w:rsidRPr="00B649C4">
                <w:rPr>
                  <w:rStyle w:val="Hyperlink"/>
                </w:rPr>
                <w:t>Date submitted</w:t>
              </w:r>
            </w:hyperlink>
          </w:p>
        </w:tc>
        <w:tc>
          <w:tcPr>
            <w:tcW w:w="1160" w:type="pct"/>
          </w:tcPr>
          <w:p w14:paraId="2A1A78BF" w14:textId="69BF101B" w:rsidR="00F64260" w:rsidRPr="00B605CE" w:rsidRDefault="00A262D2" w:rsidP="00B862BF">
            <w:pPr>
              <w:rPr>
                <w:b/>
              </w:rPr>
            </w:pPr>
            <w:bookmarkStart w:id="7" w:name="date_submitted"/>
            <w:bookmarkEnd w:id="7"/>
            <w:r>
              <w:rPr>
                <w:b/>
              </w:rPr>
              <w:t>2/16/2017</w:t>
            </w:r>
          </w:p>
        </w:tc>
        <w:tc>
          <w:tcPr>
            <w:tcW w:w="1373" w:type="pct"/>
            <w:gridSpan w:val="2"/>
          </w:tcPr>
          <w:p w14:paraId="5496F461" w14:textId="77777777" w:rsidR="00F64260" w:rsidRPr="00B605CE" w:rsidRDefault="00F64260" w:rsidP="00B862BF">
            <w:pPr>
              <w:rPr>
                <w:b/>
              </w:rPr>
            </w:pPr>
            <w:r>
              <w:rPr>
                <w:b/>
              </w:rPr>
              <w:t xml:space="preserve"> </w:t>
            </w:r>
            <w:r>
              <w:t xml:space="preserve">A.6.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356" w:type="pct"/>
            <w:gridSpan w:val="2"/>
          </w:tcPr>
          <w:p w14:paraId="3E2A0188" w14:textId="61D9BA71" w:rsidR="00F64260" w:rsidRPr="00B605CE" w:rsidRDefault="00A262D2" w:rsidP="00B862BF">
            <w:pPr>
              <w:rPr>
                <w:b/>
              </w:rPr>
            </w:pPr>
            <w:bookmarkStart w:id="8" w:name="Semester_effective"/>
            <w:bookmarkEnd w:id="8"/>
            <w:r>
              <w:rPr>
                <w:b/>
              </w:rPr>
              <w:t>Fall 2017</w:t>
            </w:r>
          </w:p>
        </w:tc>
      </w:tr>
      <w:tr w:rsidR="00F64260" w:rsidRPr="006E3AF2" w14:paraId="2BC92535" w14:textId="77777777">
        <w:trPr>
          <w:cantSplit/>
        </w:trPr>
        <w:tc>
          <w:tcPr>
            <w:tcW w:w="1111" w:type="pct"/>
            <w:vMerge w:val="restart"/>
            <w:vAlign w:val="center"/>
          </w:tcPr>
          <w:p w14:paraId="779F43AA" w14:textId="77777777" w:rsidR="00F64260" w:rsidRPr="00B649C4" w:rsidRDefault="00F64260" w:rsidP="00010085">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bookmarkStart w:id="9" w:name="Resource"/>
        <w:tc>
          <w:tcPr>
            <w:tcW w:w="1160" w:type="pct"/>
          </w:tcPr>
          <w:p w14:paraId="33F3D010" w14:textId="34D466BC" w:rsidR="00F64260" w:rsidRDefault="00F64260" w:rsidP="00C25F9D">
            <w:r>
              <w:rPr>
                <w:i/>
              </w:rPr>
              <w:fldChar w:fldCharType="begin"/>
            </w:r>
            <w:r w:rsidR="004313E6">
              <w:rPr>
                <w:i/>
              </w:rPr>
              <w:instrText>HYPERLINK  \l "faculty" \o "Need to hire new full-time or part-time faculty? This is where you indicate if this proposal will be affecting FLH in your department/program."</w:instrText>
            </w:r>
            <w:r>
              <w:rPr>
                <w:i/>
              </w:rPr>
              <w:fldChar w:fldCharType="separate"/>
            </w:r>
            <w:r w:rsidRPr="00905E67">
              <w:rPr>
                <w:rStyle w:val="Hyperlink"/>
                <w:i/>
              </w:rPr>
              <w:t>Faculty</w:t>
            </w:r>
            <w:bookmarkEnd w:id="9"/>
            <w:r w:rsidRPr="00905E67">
              <w:rPr>
                <w:rStyle w:val="Hyperlink"/>
                <w:i/>
              </w:rPr>
              <w:t xml:space="preserve"> PT &amp; FT</w:t>
            </w:r>
            <w:r>
              <w:rPr>
                <w:i/>
              </w:rPr>
              <w:fldChar w:fldCharType="end"/>
            </w:r>
            <w:r>
              <w:t xml:space="preserve">: </w:t>
            </w:r>
          </w:p>
        </w:tc>
        <w:tc>
          <w:tcPr>
            <w:tcW w:w="0" w:type="auto"/>
            <w:gridSpan w:val="4"/>
          </w:tcPr>
          <w:p w14:paraId="2B81C0AB" w14:textId="78D26AB2" w:rsidR="00F64260" w:rsidRPr="00C25F9D" w:rsidRDefault="00A262D2" w:rsidP="00C25F9D">
            <w:pPr>
              <w:rPr>
                <w:b/>
              </w:rPr>
            </w:pPr>
            <w:bookmarkStart w:id="10" w:name="faculty"/>
            <w:bookmarkEnd w:id="10"/>
            <w:r>
              <w:rPr>
                <w:b/>
              </w:rPr>
              <w:t>None</w:t>
            </w:r>
          </w:p>
        </w:tc>
      </w:tr>
      <w:tr w:rsidR="00F64260" w:rsidRPr="006E3AF2" w14:paraId="73A59152" w14:textId="77777777">
        <w:trPr>
          <w:cantSplit/>
        </w:trPr>
        <w:tc>
          <w:tcPr>
            <w:tcW w:w="1111" w:type="pct"/>
            <w:vMerge/>
            <w:vAlign w:val="center"/>
          </w:tcPr>
          <w:p w14:paraId="5EA527DC" w14:textId="77777777" w:rsidR="00F64260" w:rsidRPr="00B649C4" w:rsidRDefault="00F64260" w:rsidP="00010085"/>
        </w:tc>
        <w:tc>
          <w:tcPr>
            <w:tcW w:w="1160" w:type="pct"/>
          </w:tcPr>
          <w:p w14:paraId="00F71950" w14:textId="2B4F4A42" w:rsidR="00F64260" w:rsidRPr="000E2CBA" w:rsidRDefault="00617BC3" w:rsidP="00B862BF">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F64260" w:rsidRPr="004313E6">
                <w:rPr>
                  <w:rStyle w:val="Hyperlink"/>
                  <w:i/>
                </w:rPr>
                <w:t>Library</w:t>
              </w:r>
              <w:r w:rsidR="00F64260" w:rsidRPr="004313E6">
                <w:rPr>
                  <w:rStyle w:val="Hyperlink"/>
                </w:rPr>
                <w:t>:</w:t>
              </w:r>
            </w:hyperlink>
          </w:p>
        </w:tc>
        <w:tc>
          <w:tcPr>
            <w:tcW w:w="0" w:type="auto"/>
            <w:gridSpan w:val="4"/>
          </w:tcPr>
          <w:p w14:paraId="2292C53E" w14:textId="3B543336" w:rsidR="00F64260" w:rsidRPr="00C25F9D" w:rsidRDefault="00A262D2" w:rsidP="00C25F9D">
            <w:pPr>
              <w:rPr>
                <w:b/>
              </w:rPr>
            </w:pPr>
            <w:bookmarkStart w:id="11" w:name="library"/>
            <w:bookmarkEnd w:id="11"/>
            <w:r>
              <w:rPr>
                <w:b/>
              </w:rPr>
              <w:t>None</w:t>
            </w:r>
          </w:p>
        </w:tc>
      </w:tr>
      <w:tr w:rsidR="00F64260" w:rsidRPr="006E3AF2" w14:paraId="342CD819" w14:textId="77777777">
        <w:trPr>
          <w:cantSplit/>
        </w:trPr>
        <w:tc>
          <w:tcPr>
            <w:tcW w:w="1111" w:type="pct"/>
            <w:vMerge/>
            <w:vAlign w:val="center"/>
          </w:tcPr>
          <w:p w14:paraId="31C4EC2A" w14:textId="77777777" w:rsidR="00F64260" w:rsidRPr="00B649C4" w:rsidRDefault="00F64260" w:rsidP="00010085"/>
        </w:tc>
        <w:tc>
          <w:tcPr>
            <w:tcW w:w="1160" w:type="pct"/>
          </w:tcPr>
          <w:p w14:paraId="6AA4E2BE" w14:textId="77777777" w:rsidR="00F64260" w:rsidRPr="00704CFF" w:rsidRDefault="00617BC3" w:rsidP="00B862BF">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F64260" w:rsidRPr="00A87611">
                <w:rPr>
                  <w:rStyle w:val="Hyperlink"/>
                  <w:i/>
                </w:rPr>
                <w:t>Technology</w:t>
              </w:r>
            </w:hyperlink>
          </w:p>
        </w:tc>
        <w:tc>
          <w:tcPr>
            <w:tcW w:w="0" w:type="auto"/>
            <w:gridSpan w:val="4"/>
          </w:tcPr>
          <w:p w14:paraId="529B8AE8" w14:textId="283D84E5" w:rsidR="00F64260" w:rsidRPr="00C25F9D" w:rsidRDefault="00A262D2" w:rsidP="00C25F9D">
            <w:pPr>
              <w:rPr>
                <w:b/>
              </w:rPr>
            </w:pPr>
            <w:bookmarkStart w:id="12" w:name="technology"/>
            <w:bookmarkEnd w:id="12"/>
            <w:r>
              <w:rPr>
                <w:b/>
              </w:rPr>
              <w:t>None</w:t>
            </w:r>
          </w:p>
        </w:tc>
      </w:tr>
      <w:tr w:rsidR="00F64260" w:rsidRPr="006E3AF2" w14:paraId="7E96D715" w14:textId="77777777">
        <w:trPr>
          <w:cantSplit/>
        </w:trPr>
        <w:tc>
          <w:tcPr>
            <w:tcW w:w="1111" w:type="pct"/>
            <w:vMerge/>
            <w:vAlign w:val="center"/>
          </w:tcPr>
          <w:p w14:paraId="376B0D8D" w14:textId="77777777" w:rsidR="00F64260" w:rsidRPr="00B649C4" w:rsidRDefault="00F64260" w:rsidP="00010085"/>
        </w:tc>
        <w:tc>
          <w:tcPr>
            <w:tcW w:w="1160" w:type="pct"/>
          </w:tcPr>
          <w:p w14:paraId="20F3A53A" w14:textId="77777777" w:rsidR="00F64260" w:rsidRPr="000E2CBA" w:rsidRDefault="00617BC3" w:rsidP="00B862BF">
            <w:pPr>
              <w:rPr>
                <w:i/>
              </w:rPr>
            </w:pPr>
            <w:hyperlink w:anchor="facilities" w:tooltip="Any special facilities needs? Out-of-pattern scheduling? Other?" w:history="1">
              <w:r w:rsidR="00F64260" w:rsidRPr="00905E67">
                <w:rPr>
                  <w:rStyle w:val="Hyperlink"/>
                  <w:i/>
                </w:rPr>
                <w:t>Facilities</w:t>
              </w:r>
            </w:hyperlink>
            <w:r w:rsidR="00F64260">
              <w:t>:</w:t>
            </w:r>
          </w:p>
        </w:tc>
        <w:tc>
          <w:tcPr>
            <w:tcW w:w="0" w:type="auto"/>
            <w:gridSpan w:val="4"/>
          </w:tcPr>
          <w:p w14:paraId="3E167517" w14:textId="5B201CB5" w:rsidR="00F64260" w:rsidRPr="00C25F9D" w:rsidRDefault="00A262D2" w:rsidP="00C25F9D">
            <w:pPr>
              <w:rPr>
                <w:b/>
              </w:rPr>
            </w:pPr>
            <w:bookmarkStart w:id="13" w:name="facilities"/>
            <w:bookmarkEnd w:id="13"/>
            <w:r>
              <w:rPr>
                <w:b/>
              </w:rPr>
              <w:t>None</w:t>
            </w:r>
          </w:p>
        </w:tc>
      </w:tr>
      <w:tr w:rsidR="00F64260" w:rsidRPr="006E3AF2" w14:paraId="4B036828" w14:textId="77777777" w:rsidTr="00CC03A7">
        <w:tc>
          <w:tcPr>
            <w:tcW w:w="1111" w:type="pct"/>
            <w:vAlign w:val="center"/>
          </w:tcPr>
          <w:p w14:paraId="7BC637C3" w14:textId="4F4B4132" w:rsidR="00F64260" w:rsidRPr="00B649C4" w:rsidRDefault="00F64260" w:rsidP="00010085">
            <w:r>
              <w:t xml:space="preserve">A.8. </w:t>
            </w:r>
            <w:hyperlink w:anchor="prog_impact" w:tooltip="List departments, programs, and offices that may be affected by this change. Note, acknowledgment signatures of Chairs of all affected departments are required. Note here either/both positive and negative effects of the change." w:history="1">
              <w:r w:rsidRPr="00B649C4">
                <w:rPr>
                  <w:rStyle w:val="Hyperlink"/>
                </w:rPr>
                <w:t>Program impact</w:t>
              </w:r>
            </w:hyperlink>
          </w:p>
        </w:tc>
        <w:tc>
          <w:tcPr>
            <w:tcW w:w="3889" w:type="pct"/>
            <w:gridSpan w:val="5"/>
          </w:tcPr>
          <w:p w14:paraId="7E562CD8" w14:textId="4597E245" w:rsidR="00F64260" w:rsidRPr="00B649C4" w:rsidRDefault="00CD0E5F" w:rsidP="00CD0E5F">
            <w:pPr>
              <w:rPr>
                <w:b/>
              </w:rPr>
            </w:pPr>
            <w:bookmarkStart w:id="14" w:name="prog_impact"/>
            <w:bookmarkEnd w:id="14"/>
            <w:r>
              <w:rPr>
                <w:b/>
              </w:rPr>
              <w:t>While all RIC programs currently include experiential learning, this effort to quantify and advertise this fact may</w:t>
            </w:r>
            <w:r w:rsidR="00A262D2">
              <w:rPr>
                <w:b/>
              </w:rPr>
              <w:t xml:space="preserve"> make faculty more aware of the experiential learning possibilities in their </w:t>
            </w:r>
            <w:r>
              <w:rPr>
                <w:b/>
              </w:rPr>
              <w:t xml:space="preserve">other </w:t>
            </w:r>
            <w:r w:rsidR="00A262D2">
              <w:rPr>
                <w:b/>
              </w:rPr>
              <w:t>course offerings and so increase this valuable lear</w:t>
            </w:r>
            <w:r>
              <w:rPr>
                <w:b/>
              </w:rPr>
              <w:t>ning mode across the curriculum</w:t>
            </w:r>
            <w:r w:rsidR="00A262D2">
              <w:rPr>
                <w:b/>
              </w:rPr>
              <w:t>.</w:t>
            </w:r>
          </w:p>
        </w:tc>
      </w:tr>
      <w:tr w:rsidR="00F64260" w:rsidRPr="006E3AF2" w14:paraId="77C72F58" w14:textId="77777777" w:rsidTr="00CC03A7">
        <w:tc>
          <w:tcPr>
            <w:tcW w:w="1111" w:type="pct"/>
            <w:vAlign w:val="center"/>
          </w:tcPr>
          <w:p w14:paraId="5CBFB2F3" w14:textId="1C5CB592" w:rsidR="00F64260" w:rsidRDefault="00F64260" w:rsidP="00010085">
            <w:r>
              <w:t xml:space="preserve">A.9. </w:t>
            </w:r>
            <w:hyperlink w:anchor="student_impact" w:tooltip="How many students, from which programs will be affected? Will they pay more, or stay in school longer? What is the plan to minimize potential negative impact? Don't forget to include positive impact, too." w:history="1">
              <w:r w:rsidRPr="00010085">
                <w:rPr>
                  <w:rStyle w:val="Hyperlink"/>
                </w:rPr>
                <w:t>Student impact</w:t>
              </w:r>
            </w:hyperlink>
          </w:p>
        </w:tc>
        <w:tc>
          <w:tcPr>
            <w:tcW w:w="3889" w:type="pct"/>
            <w:gridSpan w:val="5"/>
          </w:tcPr>
          <w:p w14:paraId="41410E1C" w14:textId="5283FD54" w:rsidR="00F64260" w:rsidRPr="00B649C4" w:rsidRDefault="00CD0E5F" w:rsidP="00CD0E5F">
            <w:pPr>
              <w:rPr>
                <w:b/>
              </w:rPr>
            </w:pPr>
            <w:bookmarkStart w:id="15" w:name="student_impact"/>
            <w:bookmarkEnd w:id="15"/>
            <w:r>
              <w:rPr>
                <w:b/>
              </w:rPr>
              <w:t>Make students more aware of the experiential learning possibilities at the college and will highlight the availability of additional experiential opportunities to help them further develop 21</w:t>
            </w:r>
            <w:r w:rsidRPr="00CD0E5F">
              <w:rPr>
                <w:b/>
                <w:vertAlign w:val="superscript"/>
              </w:rPr>
              <w:t>st</w:t>
            </w:r>
            <w:r>
              <w:rPr>
                <w:b/>
              </w:rPr>
              <w:t xml:space="preserve"> century job skills.</w:t>
            </w:r>
          </w:p>
        </w:tc>
      </w:tr>
      <w:tr w:rsidR="00F64260" w:rsidRPr="006E3AF2" w14:paraId="017D18C5" w14:textId="77777777">
        <w:trPr>
          <w:cantSplit/>
        </w:trPr>
        <w:tc>
          <w:tcPr>
            <w:tcW w:w="5000" w:type="pct"/>
            <w:gridSpan w:val="6"/>
            <w:vAlign w:val="center"/>
          </w:tcPr>
          <w:p w14:paraId="2F7047BE" w14:textId="00A938FB" w:rsidR="00F64260" w:rsidRPr="007072F7" w:rsidRDefault="00F64260" w:rsidP="007554DE">
            <w:pPr>
              <w:rPr>
                <w:sz w:val="20"/>
              </w:rPr>
            </w:pPr>
            <w:r>
              <w:t>A</w:t>
            </w:r>
            <w:r w:rsidR="003C1A54">
              <w:t>.10</w:t>
            </w:r>
            <w:r>
              <w:t>.</w:t>
            </w:r>
            <w:r w:rsidR="00345149">
              <w:t xml:space="preserve"> The following screen</w:t>
            </w:r>
            <w:r w:rsidR="007554DE">
              <w:t xml:space="preserve"> </w:t>
            </w:r>
            <w:r w:rsidR="00345149">
              <w:t>tips are for information on what to do about catalog copy</w:t>
            </w:r>
            <w:r w:rsidR="007554DE">
              <w:t xml:space="preserve"> until the new CMS is in place</w:t>
            </w:r>
            <w:r w:rsidR="00176C55">
              <w:t>;</w:t>
            </w:r>
            <w:r w:rsidR="007554DE">
              <w:t xml:space="preserve"> check the “Forms and Information” page for updates</w:t>
            </w:r>
            <w:r w:rsidR="00345149">
              <w:t>.</w:t>
            </w:r>
            <w:hyperlink w:anchor="catalog" w:tooltip="Must be sent as a separate, single, additional file. Ensure you cover ALL sections of the catalog that need changing, including parts from other programs possibly affected. Only include relevant pages. If new copy, indicate clearly where to be located." w:history="1">
              <w:r w:rsidR="00176C55">
                <w:rPr>
                  <w:rStyle w:val="Hyperlink"/>
                </w:rPr>
                <w:t xml:space="preserve"> </w:t>
              </w:r>
              <w:r w:rsidRPr="003C1A54">
                <w:rPr>
                  <w:rStyle w:val="Hyperlink"/>
                </w:rPr>
                <w:t>Catalog page</w:t>
              </w:r>
              <w:bookmarkStart w:id="16" w:name="catalog"/>
              <w:bookmarkEnd w:id="16"/>
              <w:r w:rsidR="00176C55">
                <w:rPr>
                  <w:rStyle w:val="Hyperlink"/>
                </w:rPr>
                <w:t>.</w:t>
              </w:r>
              <w:r w:rsidRPr="003C1A54">
                <w:rPr>
                  <w:rStyle w:val="Hyperlink"/>
                </w:rPr>
                <w:t xml:space="preserve">  </w:t>
              </w:r>
            </w:hyperlink>
            <w:r>
              <w:t xml:space="preserve"> </w:t>
            </w:r>
            <w:hyperlink w:anchor="catalog" w:tooltip="Generate copy from files included at the base of the UCC forms and information webpage. These changes need to be precise and clearly shown, using the &quot;track changes&quot; option in Word." w:history="1">
              <w:r w:rsidRPr="0074235B">
                <w:rPr>
                  <w:rStyle w:val="Hyperlink"/>
                </w:rPr>
                <w:t>Where are the catalog pages</w:t>
              </w:r>
            </w:hyperlink>
            <w:r>
              <w:t xml:space="preserve">?   </w:t>
            </w:r>
            <w:hyperlink w:anchor="catalog" w:tooltip="If submitting related proposals you may create one catalog copy that covers all." w:history="1">
              <w:r w:rsidRPr="0074235B">
                <w:rPr>
                  <w:rStyle w:val="Hyperlink"/>
                </w:rPr>
                <w:t>Several related proposals</w:t>
              </w:r>
            </w:hyperlink>
            <w:r>
              <w:t>?</w:t>
            </w:r>
            <w:r w:rsidR="00345149">
              <w:t xml:space="preserve">  </w:t>
            </w:r>
            <w:r w:rsidR="007554DE">
              <w:t xml:space="preserve">Do </w:t>
            </w:r>
            <w:r w:rsidR="007554DE" w:rsidRPr="00176C55">
              <w:rPr>
                <w:b/>
              </w:rPr>
              <w:t>not</w:t>
            </w:r>
            <w:r w:rsidR="007554DE">
              <w:t xml:space="preserve"> list catalog pages here. </w:t>
            </w:r>
            <w:r w:rsidR="007554DE" w:rsidRPr="00176C55">
              <w:rPr>
                <w:b/>
              </w:rPr>
              <w:t>All</w:t>
            </w:r>
            <w:r w:rsidR="007554DE">
              <w:t xml:space="preserve"> catalog copy for a proposal must be contained within a </w:t>
            </w:r>
            <w:r w:rsidR="007554DE" w:rsidRPr="00176C55">
              <w:rPr>
                <w:b/>
              </w:rPr>
              <w:t>single</w:t>
            </w:r>
            <w:r w:rsidR="007554DE">
              <w:t xml:space="preserve"> file; put page breaks between sections. </w:t>
            </w:r>
            <w:r w:rsidR="00345149">
              <w:t xml:space="preserve">Make sure </w:t>
            </w:r>
            <w:r w:rsidR="007554DE">
              <w:t xml:space="preserve">affected </w:t>
            </w:r>
            <w:r w:rsidR="00345149">
              <w:t>program totals are correct</w:t>
            </w:r>
            <w:r w:rsidR="007554DE">
              <w:t xml:space="preserve"> if adding/deleting course credits.</w:t>
            </w:r>
          </w:p>
        </w:tc>
      </w:tr>
    </w:tbl>
    <w:p w14:paraId="372C01C1" w14:textId="77777777" w:rsidR="00F64260" w:rsidRDefault="00F64260" w:rsidP="00B862BF"/>
    <w:p w14:paraId="74AEA3C3" w14:textId="3A72897E" w:rsidR="00F64260" w:rsidRDefault="00CD0E5F" w:rsidP="00CD0E5F">
      <w:r>
        <w:t xml:space="preserve"> </w:t>
      </w:r>
    </w:p>
    <w:p w14:paraId="6ACD7343" w14:textId="68187FFA" w:rsidR="00F64260" w:rsidRDefault="00F64260" w:rsidP="00EB33FD">
      <w:pPr>
        <w:pStyle w:val="Heading3"/>
        <w:keepNext/>
        <w:jc w:val="left"/>
      </w:pPr>
      <w:r>
        <w:br w:type="page"/>
      </w:r>
      <w:r>
        <w:lastRenderedPageBreak/>
        <w:t xml:space="preserve">C. </w:t>
      </w:r>
      <w:hyperlink w:anchor="program_proposals" w:tooltip="Delete entire section if not applicable to proposal. If revising ONLY complete aspects being changed N.B. All new programs and any substantial revision that affects more than 25% of the program will require additional approval from the Board of Governors." w:history="1">
        <w:r w:rsidRPr="005C23BD">
          <w:rPr>
            <w:rStyle w:val="Hyperlink"/>
          </w:rPr>
          <w:t>Program Proposals</w:t>
        </w:r>
        <w:bookmarkStart w:id="17" w:name="program_proposals"/>
        <w:bookmarkEnd w:id="17"/>
      </w:hyperlink>
      <w:proofErr w:type="gramStart"/>
      <w:r w:rsidR="00FE6A1D">
        <w:t xml:space="preserve">   </w:t>
      </w:r>
      <w:r w:rsidR="00F3256C" w:rsidRPr="00F3256C">
        <w:rPr>
          <w:b/>
          <w:sz w:val="20"/>
          <w:szCs w:val="20"/>
        </w:rPr>
        <w:t>complete</w:t>
      </w:r>
      <w:proofErr w:type="gramEnd"/>
      <w:r w:rsidR="00F3256C" w:rsidRPr="00F3256C">
        <w:rPr>
          <w:b/>
          <w:sz w:val="20"/>
          <w:szCs w:val="20"/>
        </w:rPr>
        <w:t xml:space="preserve"> only </w:t>
      </w:r>
      <w:r w:rsidR="00F3256C">
        <w:rPr>
          <w:b/>
          <w:sz w:val="20"/>
          <w:szCs w:val="20"/>
        </w:rPr>
        <w:t>what</w:t>
      </w:r>
      <w:r w:rsidR="00F3256C" w:rsidRPr="00F3256C">
        <w:rPr>
          <w:b/>
          <w:sz w:val="20"/>
          <w:szCs w:val="20"/>
        </w:rPr>
        <w:t xml:space="preserve"> is relevant to your proposal</w:t>
      </w:r>
      <w:r w:rsidR="00C344AB">
        <w:rPr>
          <w:b/>
          <w:sz w:val="20"/>
          <w:szCs w:val="20"/>
        </w:rPr>
        <w:t xml:space="preserve"> Delete this whole page if the proposal is not revising, creating, deleting or suspending any progam.</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68"/>
        <w:gridCol w:w="1260"/>
        <w:gridCol w:w="6588"/>
      </w:tblGrid>
      <w:tr w:rsidR="00F64260" w:rsidRPr="006E3AF2" w14:paraId="1AE46BD8" w14:textId="77777777" w:rsidTr="005C01B3">
        <w:trPr>
          <w:tblHeader/>
        </w:trPr>
        <w:tc>
          <w:tcPr>
            <w:tcW w:w="3168" w:type="dxa"/>
            <w:shd w:val="clear" w:color="auto" w:fill="FABF8F"/>
            <w:noWrap/>
            <w:vAlign w:val="center"/>
          </w:tcPr>
          <w:p w14:paraId="66CBC241" w14:textId="77777777" w:rsidR="00F64260" w:rsidRPr="00A83A6C" w:rsidRDefault="00F64260" w:rsidP="00EB33FD">
            <w:pPr>
              <w:pStyle w:val="Heading5"/>
              <w:keepNext/>
              <w:spacing w:before="0" w:after="0" w:line="240" w:lineRule="auto"/>
            </w:pPr>
          </w:p>
        </w:tc>
        <w:tc>
          <w:tcPr>
            <w:tcW w:w="1260" w:type="dxa"/>
            <w:noWrap/>
          </w:tcPr>
          <w:p w14:paraId="31E82DA0" w14:textId="77777777" w:rsidR="00F64260" w:rsidRPr="00A83A6C" w:rsidRDefault="00617BC3" w:rsidP="00EB33FD">
            <w:pPr>
              <w:pStyle w:val="Heading5"/>
              <w:keepNext/>
              <w:spacing w:before="0" w:after="0" w:line="240" w:lineRule="auto"/>
              <w:jc w:val="center"/>
            </w:pPr>
            <w:hyperlink w:anchor="old_program" w:tooltip="Delete this column for new programs. Right-click, Delete Column. Widen the table when done." w:history="1">
              <w:r w:rsidR="00F64260" w:rsidRPr="00A83A6C">
                <w:rPr>
                  <w:rStyle w:val="Hyperlink"/>
                </w:rPr>
                <w:t>Old (for revisions only)</w:t>
              </w:r>
              <w:bookmarkStart w:id="18" w:name="old_program"/>
              <w:bookmarkEnd w:id="18"/>
            </w:hyperlink>
          </w:p>
        </w:tc>
        <w:tc>
          <w:tcPr>
            <w:tcW w:w="6588" w:type="dxa"/>
            <w:noWrap/>
          </w:tcPr>
          <w:p w14:paraId="332B3030" w14:textId="77777777" w:rsidR="00F64260" w:rsidRPr="00A83A6C" w:rsidRDefault="00F64260" w:rsidP="00EB33FD">
            <w:pPr>
              <w:pStyle w:val="Heading5"/>
              <w:keepNext/>
              <w:spacing w:before="0" w:after="0" w:line="240" w:lineRule="auto"/>
              <w:jc w:val="center"/>
            </w:pPr>
            <w:r w:rsidRPr="00A83A6C">
              <w:t>New/revised</w:t>
            </w:r>
          </w:p>
        </w:tc>
      </w:tr>
      <w:tr w:rsidR="00F64260" w:rsidRPr="006E3AF2" w14:paraId="616936A6" w14:textId="77777777" w:rsidTr="005C01B3">
        <w:tc>
          <w:tcPr>
            <w:tcW w:w="3168" w:type="dxa"/>
            <w:noWrap/>
            <w:vAlign w:val="center"/>
          </w:tcPr>
          <w:p w14:paraId="4809FF1B" w14:textId="77777777" w:rsidR="00F64260" w:rsidRPr="006E3AF2" w:rsidRDefault="00F64260" w:rsidP="00310D95">
            <w:pPr>
              <w:spacing w:line="240" w:lineRule="auto"/>
            </w:pPr>
            <w:r>
              <w:t xml:space="preserve">C.1. </w:t>
            </w:r>
            <w:hyperlink w:anchor="summary" w:tooltip="Enter one paragraph to set context for the proposal. Who is this program for? Does it lead to any certification? Is it nationally recognized? How long has it been offered? If a concentration how is does this branch from the main program?" w:history="1">
              <w:r>
                <w:rPr>
                  <w:rStyle w:val="Hyperlink"/>
                </w:rPr>
                <w:t>Context</w:t>
              </w:r>
            </w:hyperlink>
          </w:p>
        </w:tc>
        <w:tc>
          <w:tcPr>
            <w:tcW w:w="1260" w:type="dxa"/>
            <w:noWrap/>
          </w:tcPr>
          <w:p w14:paraId="428C8D25" w14:textId="77777777" w:rsidR="00F64260" w:rsidRPr="009F029C" w:rsidRDefault="00F64260" w:rsidP="00120C12">
            <w:pPr>
              <w:spacing w:line="240" w:lineRule="auto"/>
              <w:rPr>
                <w:b/>
              </w:rPr>
            </w:pPr>
            <w:bookmarkStart w:id="19" w:name="summary"/>
            <w:bookmarkEnd w:id="19"/>
          </w:p>
        </w:tc>
        <w:tc>
          <w:tcPr>
            <w:tcW w:w="6588" w:type="dxa"/>
            <w:noWrap/>
          </w:tcPr>
          <w:p w14:paraId="250F9238" w14:textId="74A25DB0" w:rsidR="00F64260" w:rsidRPr="009F029C" w:rsidRDefault="00CD0E5F" w:rsidP="00120C12">
            <w:pPr>
              <w:spacing w:line="240" w:lineRule="auto"/>
              <w:rPr>
                <w:b/>
              </w:rPr>
            </w:pPr>
            <w:r>
              <w:rPr>
                <w:b/>
              </w:rPr>
              <w:t>Creating catalog copy to advertise RIC’s experiential learning requirements.</w:t>
            </w:r>
          </w:p>
        </w:tc>
      </w:tr>
      <w:tr w:rsidR="00F64260" w:rsidRPr="006E3AF2" w14:paraId="79AE49B9" w14:textId="77777777" w:rsidTr="005C01B3">
        <w:tc>
          <w:tcPr>
            <w:tcW w:w="3168" w:type="dxa"/>
            <w:noWrap/>
            <w:vAlign w:val="center"/>
          </w:tcPr>
          <w:p w14:paraId="1C626303" w14:textId="2E9A9DD3" w:rsidR="00F64260" w:rsidRDefault="003C1A54" w:rsidP="00310D95">
            <w:pPr>
              <w:spacing w:line="240" w:lineRule="auto"/>
            </w:pPr>
            <w:r>
              <w:t>C.2</w:t>
            </w:r>
            <w:r w:rsidR="00F64260">
              <w:t xml:space="preserve">. </w:t>
            </w:r>
            <w:hyperlink w:anchor="enrollments" w:tooltip="For revised programs, indicate, if available, enrollments for the last few years. For new programs, include estimated target enrollments. " w:history="1">
              <w:r w:rsidR="00C518C1">
                <w:rPr>
                  <w:rStyle w:val="Hyperlink"/>
                </w:rPr>
                <w:t>E</w:t>
              </w:r>
              <w:r w:rsidR="00C97577">
                <w:rPr>
                  <w:rStyle w:val="Hyperlink"/>
                </w:rPr>
                <w:t>nrollments</w:t>
              </w:r>
            </w:hyperlink>
          </w:p>
        </w:tc>
        <w:tc>
          <w:tcPr>
            <w:tcW w:w="1260" w:type="dxa"/>
            <w:noWrap/>
          </w:tcPr>
          <w:p w14:paraId="057D225D" w14:textId="77777777" w:rsidR="00F64260" w:rsidRPr="009F029C" w:rsidRDefault="00F64260" w:rsidP="00120C12">
            <w:pPr>
              <w:spacing w:line="240" w:lineRule="auto"/>
              <w:rPr>
                <w:b/>
              </w:rPr>
            </w:pPr>
            <w:bookmarkStart w:id="20" w:name="enrollments"/>
            <w:bookmarkEnd w:id="20"/>
          </w:p>
        </w:tc>
        <w:tc>
          <w:tcPr>
            <w:tcW w:w="6588" w:type="dxa"/>
            <w:noWrap/>
          </w:tcPr>
          <w:p w14:paraId="2C9C0D13" w14:textId="2F4B7FC6" w:rsidR="00F64260" w:rsidRPr="009F029C" w:rsidRDefault="003D0CE4" w:rsidP="00120C12">
            <w:pPr>
              <w:spacing w:line="240" w:lineRule="auto"/>
              <w:rPr>
                <w:b/>
              </w:rPr>
            </w:pPr>
            <w:proofErr w:type="gramStart"/>
            <w:r>
              <w:rPr>
                <w:b/>
              </w:rPr>
              <w:t>n</w:t>
            </w:r>
            <w:proofErr w:type="gramEnd"/>
            <w:r>
              <w:rPr>
                <w:b/>
              </w:rPr>
              <w:t>/a</w:t>
            </w:r>
          </w:p>
        </w:tc>
      </w:tr>
      <w:tr w:rsidR="00F64260" w:rsidRPr="006E3AF2" w14:paraId="0A95C54B" w14:textId="77777777" w:rsidTr="005C01B3">
        <w:tc>
          <w:tcPr>
            <w:tcW w:w="3168" w:type="dxa"/>
            <w:noWrap/>
            <w:vAlign w:val="center"/>
          </w:tcPr>
          <w:p w14:paraId="2E4F2469" w14:textId="77777777" w:rsidR="00F64260" w:rsidRDefault="00F64260" w:rsidP="003F099C">
            <w:pPr>
              <w:spacing w:line="240" w:lineRule="auto"/>
            </w:pPr>
            <w:r>
              <w:t xml:space="preserve">C.3. </w:t>
            </w:r>
            <w:hyperlink w:anchor="admissions" w:tooltip="Creating or changing? For revisions show current and new. These are requirements in addition to or differ from RIC admission, or admission to specific schools in the college. Please word as you wish to see them in the catalog." w:history="1">
              <w:r w:rsidRPr="00310D95">
                <w:rPr>
                  <w:rStyle w:val="Hyperlink"/>
                </w:rPr>
                <w:t>Admission requirements</w:t>
              </w:r>
            </w:hyperlink>
          </w:p>
        </w:tc>
        <w:tc>
          <w:tcPr>
            <w:tcW w:w="1260" w:type="dxa"/>
            <w:noWrap/>
          </w:tcPr>
          <w:p w14:paraId="2D34A0B2" w14:textId="77777777" w:rsidR="00F64260" w:rsidRPr="009F029C" w:rsidRDefault="00F64260" w:rsidP="00120C12">
            <w:pPr>
              <w:spacing w:line="240" w:lineRule="auto"/>
              <w:rPr>
                <w:b/>
              </w:rPr>
            </w:pPr>
            <w:bookmarkStart w:id="21" w:name="admissions"/>
            <w:bookmarkEnd w:id="21"/>
          </w:p>
        </w:tc>
        <w:tc>
          <w:tcPr>
            <w:tcW w:w="6588" w:type="dxa"/>
            <w:noWrap/>
          </w:tcPr>
          <w:p w14:paraId="57058A41" w14:textId="7E71A8D7" w:rsidR="00F64260" w:rsidRPr="009F029C" w:rsidRDefault="003D0CE4" w:rsidP="00120C12">
            <w:pPr>
              <w:spacing w:line="240" w:lineRule="auto"/>
              <w:rPr>
                <w:b/>
              </w:rPr>
            </w:pPr>
            <w:proofErr w:type="gramStart"/>
            <w:r>
              <w:rPr>
                <w:b/>
              </w:rPr>
              <w:t>n</w:t>
            </w:r>
            <w:proofErr w:type="gramEnd"/>
            <w:r>
              <w:rPr>
                <w:b/>
              </w:rPr>
              <w:t>/a</w:t>
            </w:r>
          </w:p>
        </w:tc>
      </w:tr>
      <w:tr w:rsidR="00F64260" w:rsidRPr="006E3AF2" w14:paraId="61F34EB3" w14:textId="77777777" w:rsidTr="005C01B3">
        <w:tc>
          <w:tcPr>
            <w:tcW w:w="3168" w:type="dxa"/>
            <w:noWrap/>
            <w:vAlign w:val="center"/>
          </w:tcPr>
          <w:p w14:paraId="2EBE9461" w14:textId="77777777" w:rsidR="00F64260" w:rsidRDefault="00F64260" w:rsidP="003F099C">
            <w:pPr>
              <w:spacing w:line="240" w:lineRule="auto"/>
            </w:pPr>
            <w:r>
              <w:t xml:space="preserve">C.4. </w:t>
            </w:r>
            <w:hyperlink w:anchor="retention" w:tooltip="Creating or changing? For revisions show current and new. These are requirements in addition to or exceed from RIC admission, or admission to specific schools in the college. Please word as you wish to see them in the catalog." w:history="1">
              <w:r w:rsidRPr="00310D95">
                <w:rPr>
                  <w:rStyle w:val="Hyperlink"/>
                </w:rPr>
                <w:t>Retention requirements</w:t>
              </w:r>
            </w:hyperlink>
          </w:p>
        </w:tc>
        <w:tc>
          <w:tcPr>
            <w:tcW w:w="1260" w:type="dxa"/>
            <w:noWrap/>
          </w:tcPr>
          <w:p w14:paraId="604F27AD" w14:textId="77777777" w:rsidR="00F64260" w:rsidRPr="009F029C" w:rsidRDefault="00F64260" w:rsidP="00120C12">
            <w:pPr>
              <w:spacing w:line="240" w:lineRule="auto"/>
              <w:rPr>
                <w:b/>
              </w:rPr>
            </w:pPr>
            <w:bookmarkStart w:id="22" w:name="retention"/>
            <w:bookmarkEnd w:id="22"/>
          </w:p>
        </w:tc>
        <w:tc>
          <w:tcPr>
            <w:tcW w:w="6588" w:type="dxa"/>
            <w:noWrap/>
          </w:tcPr>
          <w:p w14:paraId="57B1FAE7" w14:textId="69673F1B" w:rsidR="00F64260" w:rsidRPr="009F029C" w:rsidRDefault="003D0CE4" w:rsidP="00120C12">
            <w:pPr>
              <w:spacing w:line="240" w:lineRule="auto"/>
              <w:rPr>
                <w:b/>
              </w:rPr>
            </w:pPr>
            <w:proofErr w:type="gramStart"/>
            <w:r>
              <w:rPr>
                <w:b/>
              </w:rPr>
              <w:t>n</w:t>
            </w:r>
            <w:proofErr w:type="gramEnd"/>
            <w:r>
              <w:rPr>
                <w:b/>
              </w:rPr>
              <w:t>/a</w:t>
            </w:r>
          </w:p>
        </w:tc>
      </w:tr>
      <w:tr w:rsidR="00F64260" w:rsidRPr="006E3AF2" w14:paraId="43B2AD3F" w14:textId="77777777" w:rsidTr="005C01B3">
        <w:tc>
          <w:tcPr>
            <w:tcW w:w="3168" w:type="dxa"/>
            <w:noWrap/>
            <w:vAlign w:val="center"/>
          </w:tcPr>
          <w:p w14:paraId="4E1F209D" w14:textId="39CF139B" w:rsidR="00F64260" w:rsidRDefault="00F64260" w:rsidP="003F099C">
            <w:pPr>
              <w:spacing w:line="240" w:lineRule="auto"/>
            </w:pPr>
            <w:r>
              <w:t xml:space="preserve">C.5. </w:t>
            </w:r>
            <w:hyperlink w:anchor="course_reqs" w:tooltip="List all courses used in program (major, minor, and/or concentration). Include required, restricted and free electives, cognates, professional development/certification. Include credits for each course. Show old and new for revisions (by section)." w:history="1">
              <w:r w:rsidRPr="00A442D7">
                <w:rPr>
                  <w:rStyle w:val="Hyperlink"/>
                </w:rPr>
                <w:t>Course requirements</w:t>
              </w:r>
            </w:hyperlink>
            <w:r>
              <w:t xml:space="preserve"> for each program option</w:t>
            </w:r>
          </w:p>
        </w:tc>
        <w:tc>
          <w:tcPr>
            <w:tcW w:w="1260" w:type="dxa"/>
            <w:noWrap/>
          </w:tcPr>
          <w:p w14:paraId="1B32FCFB" w14:textId="77777777" w:rsidR="00F64260" w:rsidRPr="009F029C" w:rsidRDefault="00F64260" w:rsidP="00120C12">
            <w:pPr>
              <w:spacing w:line="240" w:lineRule="auto"/>
              <w:rPr>
                <w:b/>
              </w:rPr>
            </w:pPr>
            <w:bookmarkStart w:id="23" w:name="course_reqs"/>
            <w:bookmarkEnd w:id="23"/>
          </w:p>
        </w:tc>
        <w:tc>
          <w:tcPr>
            <w:tcW w:w="6588" w:type="dxa"/>
            <w:noWrap/>
          </w:tcPr>
          <w:p w14:paraId="0E1FE9C6" w14:textId="77777777" w:rsidR="00F64260" w:rsidRDefault="00F64260" w:rsidP="00120C12">
            <w:pPr>
              <w:spacing w:line="240" w:lineRule="auto"/>
              <w:rPr>
                <w:b/>
              </w:rPr>
            </w:pPr>
          </w:p>
          <w:p w14:paraId="79581A6E" w14:textId="0028BFBB" w:rsidR="00F64260" w:rsidRDefault="003D0CE4" w:rsidP="00120C12">
            <w:pPr>
              <w:spacing w:line="240" w:lineRule="auto"/>
              <w:rPr>
                <w:b/>
              </w:rPr>
            </w:pPr>
            <w:r>
              <w:rPr>
                <w:b/>
              </w:rPr>
              <w:t>By following their program requirements, all students will automatically satisfy their experiential learning requirement.</w:t>
            </w:r>
          </w:p>
          <w:p w14:paraId="43FAF56E" w14:textId="77777777" w:rsidR="00F64260" w:rsidRDefault="00F64260" w:rsidP="00120C12">
            <w:pPr>
              <w:spacing w:line="240" w:lineRule="auto"/>
              <w:rPr>
                <w:b/>
              </w:rPr>
            </w:pPr>
          </w:p>
          <w:p w14:paraId="0DA66663" w14:textId="77777777" w:rsidR="00F64260" w:rsidRPr="009F029C" w:rsidRDefault="00F64260" w:rsidP="00120C12">
            <w:pPr>
              <w:spacing w:line="240" w:lineRule="auto"/>
              <w:rPr>
                <w:b/>
              </w:rPr>
            </w:pPr>
          </w:p>
        </w:tc>
      </w:tr>
      <w:tr w:rsidR="00F64260" w:rsidRPr="006E3AF2" w14:paraId="07853955" w14:textId="77777777" w:rsidTr="005C01B3">
        <w:tc>
          <w:tcPr>
            <w:tcW w:w="3168" w:type="dxa"/>
            <w:noWrap/>
            <w:vAlign w:val="center"/>
          </w:tcPr>
          <w:p w14:paraId="38AD1617" w14:textId="1EC63B42" w:rsidR="00F64260" w:rsidRDefault="00F64260" w:rsidP="00A442D7">
            <w:pPr>
              <w:spacing w:line="240" w:lineRule="auto"/>
            </w:pPr>
            <w:r>
              <w:t xml:space="preserve">C.6. </w:t>
            </w:r>
            <w:hyperlink w:anchor="credit_count" w:tooltip="Exact total credit count for program-may be a range if allowed choices. Ensure totals do not exceed college guidelines: liberal arts 40; professional, BS or studio/performing arts 80; minors 18-24. If includes GenEd these can allow you to go over totals." w:history="1">
              <w:r w:rsidRPr="00A442D7">
                <w:rPr>
                  <w:rStyle w:val="Hyperlink"/>
                </w:rPr>
                <w:t>Credit count</w:t>
              </w:r>
            </w:hyperlink>
          </w:p>
        </w:tc>
        <w:tc>
          <w:tcPr>
            <w:tcW w:w="1260" w:type="dxa"/>
            <w:noWrap/>
          </w:tcPr>
          <w:p w14:paraId="63353FC7" w14:textId="77777777" w:rsidR="00F64260" w:rsidRPr="009F029C" w:rsidRDefault="00F64260" w:rsidP="00120C12">
            <w:pPr>
              <w:spacing w:line="240" w:lineRule="auto"/>
              <w:rPr>
                <w:b/>
              </w:rPr>
            </w:pPr>
            <w:bookmarkStart w:id="24" w:name="credit_count"/>
            <w:bookmarkEnd w:id="24"/>
          </w:p>
        </w:tc>
        <w:tc>
          <w:tcPr>
            <w:tcW w:w="6588" w:type="dxa"/>
            <w:noWrap/>
          </w:tcPr>
          <w:p w14:paraId="0CDCA3D1" w14:textId="77777777" w:rsidR="00F64260" w:rsidRPr="009F029C" w:rsidRDefault="00F64260" w:rsidP="00120C12">
            <w:pPr>
              <w:spacing w:line="240" w:lineRule="auto"/>
              <w:rPr>
                <w:b/>
              </w:rPr>
            </w:pPr>
          </w:p>
        </w:tc>
      </w:tr>
      <w:tr w:rsidR="00F64260" w:rsidRPr="006E3AF2" w14:paraId="380591A9" w14:textId="77777777" w:rsidTr="005C01B3">
        <w:tc>
          <w:tcPr>
            <w:tcW w:w="3168" w:type="dxa"/>
            <w:noWrap/>
            <w:vAlign w:val="center"/>
          </w:tcPr>
          <w:p w14:paraId="1CF53265" w14:textId="363F4BBE" w:rsidR="00F64260" w:rsidRDefault="00F3256C" w:rsidP="003F099C">
            <w:pPr>
              <w:spacing w:line="240" w:lineRule="auto"/>
            </w:pPr>
            <w:r>
              <w:t>C.7</w:t>
            </w:r>
            <w:r w:rsidR="00F64260">
              <w:t>. Other changes if any</w:t>
            </w:r>
          </w:p>
        </w:tc>
        <w:tc>
          <w:tcPr>
            <w:tcW w:w="1260" w:type="dxa"/>
            <w:noWrap/>
          </w:tcPr>
          <w:p w14:paraId="059B0F3B" w14:textId="77777777" w:rsidR="00F64260" w:rsidRPr="009F029C" w:rsidRDefault="00F64260" w:rsidP="00120C12">
            <w:pPr>
              <w:spacing w:line="240" w:lineRule="auto"/>
              <w:rPr>
                <w:b/>
              </w:rPr>
            </w:pPr>
          </w:p>
        </w:tc>
        <w:tc>
          <w:tcPr>
            <w:tcW w:w="6588" w:type="dxa"/>
            <w:noWrap/>
          </w:tcPr>
          <w:p w14:paraId="5DA74FCF" w14:textId="0F4EF75D" w:rsidR="003D0CE4" w:rsidRPr="004234B5" w:rsidRDefault="003D0CE4" w:rsidP="00CD0E5F">
            <w:pPr>
              <w:rPr>
                <w:b/>
              </w:rPr>
            </w:pPr>
            <w:r w:rsidRPr="004234B5">
              <w:rPr>
                <w:b/>
              </w:rPr>
              <w:t xml:space="preserve">Place the following description </w:t>
            </w:r>
            <w:r w:rsidR="006379AC" w:rsidRPr="004234B5">
              <w:rPr>
                <w:b/>
              </w:rPr>
              <w:t xml:space="preserve">(and outcomes) </w:t>
            </w:r>
            <w:r w:rsidRPr="004234B5">
              <w:rPr>
                <w:b/>
              </w:rPr>
              <w:t xml:space="preserve">in the </w:t>
            </w:r>
            <w:r w:rsidR="006379AC" w:rsidRPr="004234B5">
              <w:rPr>
                <w:b/>
              </w:rPr>
              <w:t xml:space="preserve">RIC </w:t>
            </w:r>
            <w:r w:rsidRPr="004234B5">
              <w:rPr>
                <w:b/>
              </w:rPr>
              <w:t>catalog:</w:t>
            </w:r>
          </w:p>
          <w:p w14:paraId="4D3E0DCC" w14:textId="77777777" w:rsidR="004234B5" w:rsidRPr="003D0CE4" w:rsidRDefault="004234B5" w:rsidP="00CD0E5F">
            <w:pPr>
              <w:rPr>
                <w:b/>
                <w:sz w:val="24"/>
                <w:szCs w:val="24"/>
              </w:rPr>
            </w:pPr>
          </w:p>
          <w:p w14:paraId="4354B28E" w14:textId="637462C1" w:rsidR="00CD0E5F" w:rsidRDefault="00CD0E5F" w:rsidP="00CD0E5F">
            <w:pPr>
              <w:rPr>
                <w:b/>
                <w:sz w:val="28"/>
                <w:szCs w:val="28"/>
              </w:rPr>
            </w:pPr>
            <w:r w:rsidRPr="002E4824">
              <w:rPr>
                <w:b/>
                <w:sz w:val="28"/>
                <w:szCs w:val="28"/>
              </w:rPr>
              <w:t>Experiential Learning</w:t>
            </w:r>
          </w:p>
          <w:p w14:paraId="17A04C80" w14:textId="77777777" w:rsidR="004234B5" w:rsidRDefault="004234B5" w:rsidP="00CD0E5F">
            <w:pPr>
              <w:rPr>
                <w:b/>
                <w:sz w:val="28"/>
                <w:szCs w:val="28"/>
              </w:rPr>
            </w:pPr>
          </w:p>
          <w:p w14:paraId="0276C286" w14:textId="2B11C381" w:rsidR="004234B5" w:rsidRPr="004234B5" w:rsidRDefault="00D33B11" w:rsidP="00CD0E5F">
            <w:pPr>
              <w:rPr>
                <w:b/>
              </w:rPr>
            </w:pPr>
            <w:r>
              <w:rPr>
                <w:b/>
              </w:rPr>
              <w:t>A r</w:t>
            </w:r>
            <w:r w:rsidR="004234B5" w:rsidRPr="004234B5">
              <w:rPr>
                <w:b/>
              </w:rPr>
              <w:t>equirement for all undergraduate students at Rhode Island College</w:t>
            </w:r>
          </w:p>
          <w:p w14:paraId="7BA392A7" w14:textId="77777777" w:rsidR="004234B5" w:rsidRPr="002E4824" w:rsidRDefault="004234B5" w:rsidP="00CD0E5F">
            <w:pPr>
              <w:rPr>
                <w:b/>
                <w:sz w:val="28"/>
                <w:szCs w:val="28"/>
              </w:rPr>
            </w:pPr>
          </w:p>
          <w:p w14:paraId="2352D757" w14:textId="519A19C2" w:rsidR="00CD0E5F" w:rsidRPr="002E4824" w:rsidRDefault="00CD0E5F" w:rsidP="00CD0E5F">
            <w:pPr>
              <w:rPr>
                <w:b/>
                <w:sz w:val="28"/>
                <w:szCs w:val="28"/>
              </w:rPr>
            </w:pPr>
            <w:r w:rsidRPr="002E4824">
              <w:t xml:space="preserve">Experiential learning is a process through which students develop </w:t>
            </w:r>
            <w:r>
              <w:t xml:space="preserve">and apply </w:t>
            </w:r>
            <w:r w:rsidRPr="002E4824">
              <w:t xml:space="preserve">knowledge, skills, </w:t>
            </w:r>
            <w:r>
              <w:t xml:space="preserve">conceptual understanding </w:t>
            </w:r>
            <w:r w:rsidRPr="002E4824">
              <w:t xml:space="preserve">and values </w:t>
            </w:r>
            <w:r>
              <w:t>to</w:t>
            </w:r>
            <w:r w:rsidRPr="002E4824">
              <w:t xml:space="preserve"> real-world </w:t>
            </w:r>
            <w:r>
              <w:t xml:space="preserve">problems or situations. The classroom, laboratory, studio or authentic real-world experiences--on campus and in the community--can serve as experiential learning settings. </w:t>
            </w:r>
            <w:r w:rsidR="00D33B11">
              <w:t>Through experiential learning, students</w:t>
            </w:r>
            <w:r>
              <w:t xml:space="preserve"> are able to bridge</w:t>
            </w:r>
            <w:r w:rsidRPr="002E4824">
              <w:t xml:space="preserve"> the gap between theory and practice. </w:t>
            </w:r>
          </w:p>
          <w:p w14:paraId="3C1BF1B5" w14:textId="77777777" w:rsidR="00CD0E5F" w:rsidRPr="002E4824" w:rsidRDefault="00CD0E5F" w:rsidP="00CD0E5F"/>
          <w:p w14:paraId="08F52CF9" w14:textId="3D05036B" w:rsidR="00CD0E5F" w:rsidRPr="002E4824" w:rsidRDefault="00CD0E5F" w:rsidP="00CD0E5F">
            <w:r w:rsidRPr="002E4824">
              <w:t>At Rhode Island College, our programs are des</w:t>
            </w:r>
            <w:r w:rsidR="00D128BF">
              <w:t>igned to facilitate effective, r</w:t>
            </w:r>
            <w:r w:rsidRPr="002E4824">
              <w:t>igorous, and flexible learning that will prepare our students for accomplishment</w:t>
            </w:r>
            <w:r w:rsidR="005E2F39">
              <w:t>, fulfillment,</w:t>
            </w:r>
            <w:r w:rsidRPr="002E4824">
              <w:t xml:space="preserve"> </w:t>
            </w:r>
            <w:r w:rsidR="005E2F39">
              <w:t xml:space="preserve">and self-realization </w:t>
            </w:r>
            <w:r w:rsidRPr="002E4824">
              <w:t xml:space="preserve">in a swiftly changing world. Through an emphasis on experiential learning throughout the curriculum, we engage </w:t>
            </w:r>
            <w:r w:rsidR="003D0CE4">
              <w:t xml:space="preserve">and require </w:t>
            </w:r>
            <w:r w:rsidRPr="002E4824">
              <w:t xml:space="preserve">our students to learn through doing, and become more effective in whatever discipline they pursue. </w:t>
            </w:r>
          </w:p>
          <w:p w14:paraId="40CB015B" w14:textId="77777777" w:rsidR="00CD0E5F" w:rsidRPr="002E4824" w:rsidRDefault="00CD0E5F" w:rsidP="00CD0E5F"/>
          <w:p w14:paraId="46FFE30A" w14:textId="77777777" w:rsidR="00CD0E5F" w:rsidRPr="002E4824" w:rsidRDefault="00CD0E5F" w:rsidP="00CD0E5F">
            <w:pPr>
              <w:rPr>
                <w:b/>
              </w:rPr>
            </w:pPr>
            <w:r w:rsidRPr="002E4824">
              <w:rPr>
                <w:b/>
              </w:rPr>
              <w:t xml:space="preserve">Students at RIC encounter experiential learning in three main areas: </w:t>
            </w:r>
          </w:p>
          <w:p w14:paraId="61B5CE72" w14:textId="77777777" w:rsidR="00CD0E5F" w:rsidRPr="002E4824" w:rsidRDefault="00CD0E5F" w:rsidP="00CD0E5F"/>
          <w:p w14:paraId="16BDE720" w14:textId="77777777" w:rsidR="00CD0E5F" w:rsidRPr="002E4824" w:rsidRDefault="00CD0E5F" w:rsidP="00CD0E5F">
            <w:r w:rsidRPr="002E4824">
              <w:t xml:space="preserve">1.) </w:t>
            </w:r>
            <w:r w:rsidRPr="002E4824">
              <w:rPr>
                <w:b/>
              </w:rPr>
              <w:t>Senior capstone courses</w:t>
            </w:r>
            <w:r w:rsidRPr="002E4824">
              <w:t xml:space="preserve">: These are required Senior experiences that range from creative projects, in-service experience, practicum, internships, or seminars (or other culminating courses). Seminars (and culminating courses) demand </w:t>
            </w:r>
            <w:r w:rsidRPr="002E4824">
              <w:lastRenderedPageBreak/>
              <w:t>research, presentations, and/or projects that allow students to show they understand the demands of the major by utilizing the skills they have developed in their course of study.</w:t>
            </w:r>
          </w:p>
          <w:p w14:paraId="0E5865D5" w14:textId="77777777" w:rsidR="00CD0E5F" w:rsidRPr="002E4824" w:rsidRDefault="00CD0E5F" w:rsidP="00CD0E5F"/>
          <w:p w14:paraId="7047607C" w14:textId="77777777" w:rsidR="00CD0E5F" w:rsidRPr="002E4824" w:rsidRDefault="00CD0E5F" w:rsidP="00CD0E5F">
            <w:r w:rsidRPr="002E4824">
              <w:t xml:space="preserve">2.) </w:t>
            </w:r>
            <w:r w:rsidRPr="002E4824">
              <w:rPr>
                <w:b/>
              </w:rPr>
              <w:t>Other required courses in programs that emphasize experiential learning</w:t>
            </w:r>
            <w:r w:rsidRPr="002E4824">
              <w:t xml:space="preserve">: Not </w:t>
            </w:r>
            <w:r>
              <w:t>a culminating experience</w:t>
            </w:r>
            <w:r w:rsidRPr="002E4824">
              <w:t>, but these courses highlight experiential learning, with an emphasis on hands-on learning activities, laboratory work (often doing original research), service-learning, volunteer experience, clinical skills, practicum, case studies, data collection and analysis, field work, creative production and performance, presentations, reflective discussion, and active research.</w:t>
            </w:r>
          </w:p>
          <w:p w14:paraId="7D4D7984" w14:textId="77777777" w:rsidR="00CD0E5F" w:rsidRPr="002E4824" w:rsidRDefault="00CD0E5F" w:rsidP="00CD0E5F"/>
          <w:p w14:paraId="203BC28D" w14:textId="77777777" w:rsidR="00CD0E5F" w:rsidRPr="002E4824" w:rsidRDefault="00CD0E5F" w:rsidP="00CD0E5F">
            <w:r w:rsidRPr="002E4824">
              <w:t xml:space="preserve">3.) </w:t>
            </w:r>
            <w:r w:rsidRPr="002E4824">
              <w:rPr>
                <w:b/>
              </w:rPr>
              <w:t>Not required but available</w:t>
            </w:r>
            <w:r w:rsidRPr="002E4824">
              <w:t xml:space="preserve">: Optional research (discipline based), internships, project work, field based courses, evidence-based practices, replication studies, simulation exercises, experimental techniques, self-exploration exercises, and creative/performance projects.  </w:t>
            </w:r>
          </w:p>
          <w:p w14:paraId="2C0B4148" w14:textId="77777777" w:rsidR="00CD0E5F" w:rsidRPr="002E4824" w:rsidRDefault="00CD0E5F" w:rsidP="00CD0E5F"/>
          <w:p w14:paraId="46D425DF" w14:textId="77777777" w:rsidR="00CD0E5F" w:rsidRPr="002E4824" w:rsidRDefault="00CD0E5F" w:rsidP="00CD0E5F">
            <w:pPr>
              <w:rPr>
                <w:b/>
              </w:rPr>
            </w:pPr>
            <w:r w:rsidRPr="002E4824">
              <w:rPr>
                <w:b/>
              </w:rPr>
              <w:t>Chart</w:t>
            </w:r>
          </w:p>
          <w:p w14:paraId="60A43222" w14:textId="77777777" w:rsidR="00F64260" w:rsidRDefault="00CD0E5F" w:rsidP="003D0CE4">
            <w:r w:rsidRPr="002E4824">
              <w:t xml:space="preserve">Initially there will be a chart </w:t>
            </w:r>
            <w:r w:rsidR="00094049">
              <w:t xml:space="preserve">on the RIC website </w:t>
            </w:r>
            <w:r w:rsidRPr="002E4824">
              <w:t xml:space="preserve">that shows how each major at the college engages in experiential learning, </w:t>
            </w:r>
            <w:r w:rsidR="00094049">
              <w:t>and the catalog will contain</w:t>
            </w:r>
            <w:r w:rsidRPr="002E4824">
              <w:t xml:space="preserve"> a LINK to that chart. The hope is to add experiential learning to the sidebar on each department’s webpage, that links to a full explanation of how their programs incorporate experiential learning. </w:t>
            </w:r>
            <w:r w:rsidR="003D0CE4">
              <w:t>[</w:t>
            </w:r>
            <w:r w:rsidRPr="002E4824">
              <w:t>Note: The same should be done for writing in the discipline</w:t>
            </w:r>
            <w:r w:rsidR="003D0CE4">
              <w:t>]</w:t>
            </w:r>
            <w:r w:rsidRPr="002E4824">
              <w:t>.</w:t>
            </w:r>
            <w:r w:rsidR="00094049">
              <w:t xml:space="preserve"> Once that is </w:t>
            </w:r>
            <w:r w:rsidR="003D0CE4">
              <w:t>accomplished,</w:t>
            </w:r>
            <w:r w:rsidR="00094049">
              <w:t xml:space="preserve"> the chart can be removed, as it will be easier for individual department to maintain their own updates to their offerings in this area.</w:t>
            </w:r>
          </w:p>
          <w:p w14:paraId="28A4094D" w14:textId="631F84BA" w:rsidR="004234B5" w:rsidRPr="00CD0E5F" w:rsidRDefault="004234B5" w:rsidP="003D0CE4"/>
        </w:tc>
      </w:tr>
      <w:tr w:rsidR="00F3256C" w:rsidRPr="006E3AF2" w14:paraId="68C8592C" w14:textId="77777777" w:rsidTr="005C01B3">
        <w:tc>
          <w:tcPr>
            <w:tcW w:w="3168" w:type="dxa"/>
            <w:noWrap/>
            <w:vAlign w:val="center"/>
          </w:tcPr>
          <w:p w14:paraId="20B54EE3" w14:textId="76AD9EEC" w:rsidR="00F3256C" w:rsidRDefault="00F3256C" w:rsidP="003F099C">
            <w:pPr>
              <w:spacing w:line="240" w:lineRule="auto"/>
            </w:pPr>
            <w:r>
              <w:lastRenderedPageBreak/>
              <w:t xml:space="preserve">C.8  </w:t>
            </w:r>
            <w:hyperlink r:id="rId9" w:tooltip="You may also include here expected methods of assessing student learning and possible career paths for students taking this program" w:history="1">
              <w:r w:rsidRPr="00F3256C">
                <w:rPr>
                  <w:rStyle w:val="Hyperlink"/>
                </w:rPr>
                <w:t>Program goals</w:t>
              </w:r>
            </w:hyperlink>
          </w:p>
          <w:p w14:paraId="201C38CF" w14:textId="3CEACCEC" w:rsidR="00880392" w:rsidRDefault="00880392" w:rsidP="003F099C">
            <w:pPr>
              <w:spacing w:line="240" w:lineRule="auto"/>
            </w:pPr>
            <w:r>
              <w:t>Needed for all new programs</w:t>
            </w:r>
          </w:p>
        </w:tc>
        <w:tc>
          <w:tcPr>
            <w:tcW w:w="1260" w:type="dxa"/>
            <w:noWrap/>
          </w:tcPr>
          <w:p w14:paraId="75BC195D" w14:textId="77777777" w:rsidR="00F3256C" w:rsidRPr="009F029C" w:rsidRDefault="00F3256C" w:rsidP="00120C12">
            <w:pPr>
              <w:spacing w:line="240" w:lineRule="auto"/>
              <w:rPr>
                <w:b/>
              </w:rPr>
            </w:pPr>
          </w:p>
        </w:tc>
        <w:tc>
          <w:tcPr>
            <w:tcW w:w="6588" w:type="dxa"/>
            <w:noWrap/>
          </w:tcPr>
          <w:p w14:paraId="16243931" w14:textId="77777777" w:rsidR="004234B5" w:rsidRDefault="004234B5" w:rsidP="00094049"/>
          <w:p w14:paraId="3933D242" w14:textId="4B33CA2E" w:rsidR="00094049" w:rsidRDefault="00094049" w:rsidP="00094049">
            <w:r w:rsidRPr="002E4824">
              <w:t>RIC aims to graduate students who are:</w:t>
            </w:r>
          </w:p>
          <w:p w14:paraId="06B2C36D" w14:textId="77777777" w:rsidR="004234B5" w:rsidRPr="002E4824" w:rsidRDefault="004234B5" w:rsidP="00094049"/>
          <w:p w14:paraId="1415F730" w14:textId="77777777" w:rsidR="00094049" w:rsidRPr="002E4824" w:rsidRDefault="00094049" w:rsidP="00094049">
            <w:r w:rsidRPr="002E4824">
              <w:rPr>
                <w:b/>
              </w:rPr>
              <w:t>Flexible</w:t>
            </w:r>
            <w:r w:rsidRPr="002E4824">
              <w:t>: Be resilient but adaptable to change, able to work under pressure, openly self-evaluate, and display thoughtful, thorough, and informed judgment in diverse situations and a changing environment.</w:t>
            </w:r>
            <w:r w:rsidRPr="002E4824">
              <w:tab/>
            </w:r>
            <w:r w:rsidRPr="002E4824">
              <w:tab/>
            </w:r>
            <w:r w:rsidRPr="002E4824">
              <w:tab/>
            </w:r>
            <w:r w:rsidRPr="002E4824">
              <w:tab/>
            </w:r>
            <w:r w:rsidRPr="002E4824">
              <w:tab/>
            </w:r>
            <w:r w:rsidRPr="002E4824">
              <w:tab/>
            </w:r>
          </w:p>
          <w:p w14:paraId="29B896C6" w14:textId="77777777" w:rsidR="00094049" w:rsidRPr="002E4824" w:rsidRDefault="00094049" w:rsidP="00094049"/>
          <w:p w14:paraId="297CF576" w14:textId="309D48CA" w:rsidR="00094049" w:rsidRPr="002E4824" w:rsidRDefault="00094049" w:rsidP="00094049">
            <w:r w:rsidRPr="002E4824">
              <w:rPr>
                <w:b/>
              </w:rPr>
              <w:t>Effective</w:t>
            </w:r>
            <w:r w:rsidR="00D33B11">
              <w:t>: Be a</w:t>
            </w:r>
            <w:r w:rsidRPr="002E4824">
              <w:t>ble to fully integrate theory and practice within their discipline by utilizing those portable skills they have developed through their coursework. Such skills include critical thinking, oral communication, collaboration, research proficiency, and professional behavior.</w:t>
            </w:r>
          </w:p>
          <w:p w14:paraId="39E166F1" w14:textId="77777777" w:rsidR="00094049" w:rsidRPr="002E4824" w:rsidRDefault="00094049" w:rsidP="00094049"/>
          <w:p w14:paraId="1736F270" w14:textId="77777777" w:rsidR="00094049" w:rsidRPr="002E4824" w:rsidRDefault="00094049" w:rsidP="00094049">
            <w:r w:rsidRPr="002E4824">
              <w:rPr>
                <w:b/>
              </w:rPr>
              <w:t>Aware</w:t>
            </w:r>
            <w:r w:rsidRPr="002E4824">
              <w:t xml:space="preserve">: Demonstrate self-awareness and social-awareness, and be able to work empathetically and effectively with people from </w:t>
            </w:r>
            <w:r w:rsidRPr="002E4824">
              <w:lastRenderedPageBreak/>
              <w:t xml:space="preserve">diverse cultures and backgrounds. </w:t>
            </w:r>
          </w:p>
          <w:p w14:paraId="31FF5FB8" w14:textId="77777777" w:rsidR="00094049" w:rsidRPr="002E4824" w:rsidRDefault="00094049" w:rsidP="00094049"/>
          <w:p w14:paraId="2D07F60E" w14:textId="1AB53C60" w:rsidR="00094049" w:rsidRPr="002E4824" w:rsidRDefault="00094049" w:rsidP="00094049">
            <w:r w:rsidRPr="002E4824">
              <w:rPr>
                <w:b/>
              </w:rPr>
              <w:t>Self-directed</w:t>
            </w:r>
            <w:r w:rsidRPr="002E4824">
              <w:t xml:space="preserve">: Be able to </w:t>
            </w:r>
            <w:r w:rsidRPr="002E4824">
              <w:rPr>
                <w:bCs/>
                <w:iCs/>
              </w:rPr>
              <w:t>integrate knowledge</w:t>
            </w:r>
            <w:r w:rsidRPr="002E4824">
              <w:t xml:space="preserve"> and skills learned in the classroom to identify and solve problems beyond the classroom, </w:t>
            </w:r>
            <w:r w:rsidR="00617BC3">
              <w:t>and</w:t>
            </w:r>
            <w:r w:rsidRPr="002E4824">
              <w:t xml:space="preserve"> also be able to assess, critique and improve their work through an understanding of how to develop new knowledge and skills where necessary.</w:t>
            </w:r>
            <w:bookmarkStart w:id="25" w:name="_GoBack"/>
            <w:bookmarkEnd w:id="25"/>
          </w:p>
          <w:p w14:paraId="25773341" w14:textId="77777777" w:rsidR="00F3256C" w:rsidRDefault="00F3256C" w:rsidP="00120C12">
            <w:pPr>
              <w:spacing w:line="240" w:lineRule="auto"/>
              <w:rPr>
                <w:b/>
              </w:rPr>
            </w:pPr>
          </w:p>
          <w:p w14:paraId="4C25FF84" w14:textId="63D4C98A" w:rsidR="00094049" w:rsidRPr="009F029C" w:rsidRDefault="00094049" w:rsidP="006379AC">
            <w:pPr>
              <w:spacing w:line="240" w:lineRule="auto"/>
              <w:rPr>
                <w:b/>
              </w:rPr>
            </w:pPr>
            <w:r>
              <w:rPr>
                <w:b/>
              </w:rPr>
              <w:t xml:space="preserve">A survey of graduating seniors at </w:t>
            </w:r>
            <w:r w:rsidR="006379AC">
              <w:rPr>
                <w:b/>
              </w:rPr>
              <w:t>a</w:t>
            </w:r>
            <w:r>
              <w:rPr>
                <w:b/>
              </w:rPr>
              <w:t xml:space="preserve"> future date </w:t>
            </w:r>
            <w:r w:rsidR="006379AC">
              <w:rPr>
                <w:b/>
              </w:rPr>
              <w:t>is suggested as</w:t>
            </w:r>
            <w:r>
              <w:rPr>
                <w:b/>
              </w:rPr>
              <w:t xml:space="preserve"> a good way to assess these outcomes.</w:t>
            </w:r>
          </w:p>
        </w:tc>
      </w:tr>
    </w:tbl>
    <w:p w14:paraId="6819D7F8" w14:textId="77777777" w:rsidR="00F64260" w:rsidRDefault="00F64260" w:rsidP="001A37FB">
      <w:pPr>
        <w:pStyle w:val="Heading2"/>
        <w:jc w:val="left"/>
      </w:pPr>
      <w:r>
        <w:lastRenderedPageBreak/>
        <w:t>D. Signatures</w:t>
      </w:r>
    </w:p>
    <w:p w14:paraId="427F3902" w14:textId="77777777" w:rsidR="00F64260" w:rsidRDefault="00F64260" w:rsidP="008927AF">
      <w:pPr>
        <w:pStyle w:val="Heading5"/>
      </w:pPr>
      <w:r>
        <w:t>D.1. Approvals</w:t>
      </w:r>
    </w:p>
    <w:p w14:paraId="25BADB7E" w14:textId="77777777" w:rsidR="00F64260" w:rsidRDefault="00F64260" w:rsidP="00946B20">
      <w:pPr>
        <w:pStyle w:val="ListParagraph"/>
        <w:numPr>
          <w:ilvl w:val="0"/>
          <w:numId w:val="9"/>
        </w:numPr>
        <w:shd w:val="clear" w:color="auto" w:fill="FDE9D9"/>
      </w:pPr>
      <w:proofErr w:type="gramStart"/>
      <w:r w:rsidRPr="00010085">
        <w:t xml:space="preserve">Changes that affect General Education in any way MUST be </w:t>
      </w:r>
      <w:r w:rsidR="00DA73A0">
        <w:t>approved</w:t>
      </w:r>
      <w:r w:rsidRPr="00010085">
        <w:t xml:space="preserve"> by ALL Deans</w:t>
      </w:r>
      <w:r>
        <w:t xml:space="preserve"> and COGE Chair</w:t>
      </w:r>
      <w:proofErr w:type="gramEnd"/>
      <w:r>
        <w:t>.</w:t>
      </w:r>
    </w:p>
    <w:p w14:paraId="0C833B7B"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67603624"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10"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F64260" w:rsidRPr="00402602" w14:paraId="1DDD4CD2" w14:textId="77777777">
        <w:trPr>
          <w:cantSplit/>
          <w:tblHeader/>
        </w:trPr>
        <w:tc>
          <w:tcPr>
            <w:tcW w:w="3279" w:type="dxa"/>
            <w:vAlign w:val="center"/>
          </w:tcPr>
          <w:p w14:paraId="68380FB5" w14:textId="77777777" w:rsidR="00F64260" w:rsidRPr="00A83A6C" w:rsidRDefault="00F64260" w:rsidP="00310D95">
            <w:pPr>
              <w:pStyle w:val="Heading5"/>
              <w:jc w:val="center"/>
            </w:pPr>
            <w:r w:rsidRPr="00A83A6C">
              <w:t>Name</w:t>
            </w:r>
          </w:p>
        </w:tc>
        <w:tc>
          <w:tcPr>
            <w:tcW w:w="3279" w:type="dxa"/>
            <w:vAlign w:val="center"/>
          </w:tcPr>
          <w:p w14:paraId="49BF7356" w14:textId="77777777" w:rsidR="00F64260" w:rsidRPr="00A83A6C" w:rsidRDefault="00F64260" w:rsidP="00310D95">
            <w:pPr>
              <w:pStyle w:val="Heading5"/>
              <w:jc w:val="center"/>
            </w:pPr>
            <w:r w:rsidRPr="00A83A6C">
              <w:t>Position/affiliation</w:t>
            </w:r>
          </w:p>
        </w:tc>
        <w:bookmarkStart w:id="26" w:name="_Signature"/>
        <w:bookmarkEnd w:id="26"/>
        <w:tc>
          <w:tcPr>
            <w:tcW w:w="3280" w:type="dxa"/>
            <w:vAlign w:val="center"/>
          </w:tcPr>
          <w:p w14:paraId="50B88940" w14:textId="56C8B47A" w:rsidR="00F64260" w:rsidRPr="00A83A6C" w:rsidRDefault="00F64260" w:rsidP="00310D95">
            <w:pPr>
              <w:pStyle w:val="Heading5"/>
              <w:jc w:val="center"/>
            </w:pPr>
            <w:r w:rsidRPr="00A83A6C">
              <w:fldChar w:fldCharType="begin"/>
            </w:r>
            <w:r w:rsidR="004403BD">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78" w:type="dxa"/>
            <w:vAlign w:val="center"/>
          </w:tcPr>
          <w:p w14:paraId="52764260" w14:textId="77777777" w:rsidR="00F64260" w:rsidRPr="00A83A6C" w:rsidRDefault="00F64260" w:rsidP="00310D95">
            <w:pPr>
              <w:pStyle w:val="Heading5"/>
              <w:jc w:val="center"/>
            </w:pPr>
            <w:r w:rsidRPr="00A83A6C">
              <w:t>Date</w:t>
            </w:r>
          </w:p>
        </w:tc>
      </w:tr>
      <w:tr w:rsidR="00F64260" w14:paraId="0C8F19D3" w14:textId="77777777">
        <w:trPr>
          <w:cantSplit/>
          <w:trHeight w:val="489"/>
        </w:trPr>
        <w:tc>
          <w:tcPr>
            <w:tcW w:w="3279" w:type="dxa"/>
            <w:vAlign w:val="center"/>
          </w:tcPr>
          <w:p w14:paraId="4DD8D600" w14:textId="44294341" w:rsidR="00F64260" w:rsidRDefault="00094049" w:rsidP="00293639">
            <w:pPr>
              <w:spacing w:line="240" w:lineRule="auto"/>
            </w:pPr>
            <w:r>
              <w:t>Susan C. W. Abbotson</w:t>
            </w:r>
          </w:p>
        </w:tc>
        <w:tc>
          <w:tcPr>
            <w:tcW w:w="3279" w:type="dxa"/>
            <w:vAlign w:val="center"/>
          </w:tcPr>
          <w:p w14:paraId="1296A34E" w14:textId="7E05E7EE" w:rsidR="00F64260" w:rsidRDefault="00F64260" w:rsidP="00293639">
            <w:pPr>
              <w:spacing w:line="240" w:lineRule="auto"/>
            </w:pPr>
            <w:r>
              <w:t xml:space="preserve">Chair of </w:t>
            </w:r>
            <w:r w:rsidR="00094049">
              <w:t>UCC</w:t>
            </w:r>
          </w:p>
        </w:tc>
        <w:tc>
          <w:tcPr>
            <w:tcW w:w="3280" w:type="dxa"/>
            <w:vAlign w:val="center"/>
          </w:tcPr>
          <w:p w14:paraId="3803B0FE" w14:textId="77777777" w:rsidR="00F64260" w:rsidRDefault="00F64260" w:rsidP="00293639">
            <w:pPr>
              <w:spacing w:line="240" w:lineRule="auto"/>
            </w:pPr>
          </w:p>
        </w:tc>
        <w:tc>
          <w:tcPr>
            <w:tcW w:w="1178" w:type="dxa"/>
            <w:vAlign w:val="center"/>
          </w:tcPr>
          <w:p w14:paraId="00A9C8F5" w14:textId="77777777" w:rsidR="00F64260" w:rsidRDefault="00F64260" w:rsidP="00293639">
            <w:pPr>
              <w:spacing w:line="240" w:lineRule="auto"/>
            </w:pPr>
          </w:p>
        </w:tc>
      </w:tr>
      <w:tr w:rsidR="00F64260" w14:paraId="02874DC8" w14:textId="77777777">
        <w:trPr>
          <w:cantSplit/>
          <w:trHeight w:val="489"/>
        </w:trPr>
        <w:tc>
          <w:tcPr>
            <w:tcW w:w="3279" w:type="dxa"/>
            <w:vAlign w:val="center"/>
          </w:tcPr>
          <w:p w14:paraId="68DE7DAE" w14:textId="439F9510" w:rsidR="00F64260" w:rsidRDefault="00094049" w:rsidP="00293639">
            <w:pPr>
              <w:spacing w:line="240" w:lineRule="auto"/>
            </w:pPr>
            <w:r>
              <w:t xml:space="preserve">Earl </w:t>
            </w:r>
            <w:proofErr w:type="spellStart"/>
            <w:r>
              <w:t>Simson</w:t>
            </w:r>
            <w:proofErr w:type="spellEnd"/>
          </w:p>
        </w:tc>
        <w:tc>
          <w:tcPr>
            <w:tcW w:w="3279" w:type="dxa"/>
            <w:vAlign w:val="center"/>
          </w:tcPr>
          <w:p w14:paraId="3A88733C" w14:textId="5C266D8A" w:rsidR="00F64260" w:rsidRDefault="00F64260" w:rsidP="00293639">
            <w:pPr>
              <w:spacing w:line="240" w:lineRule="auto"/>
            </w:pPr>
            <w:r>
              <w:t>Dean of</w:t>
            </w:r>
            <w:r w:rsidR="00094049">
              <w:t xml:space="preserve"> FAS</w:t>
            </w:r>
          </w:p>
        </w:tc>
        <w:tc>
          <w:tcPr>
            <w:tcW w:w="3280" w:type="dxa"/>
            <w:vAlign w:val="center"/>
          </w:tcPr>
          <w:p w14:paraId="1FB9A010" w14:textId="77777777" w:rsidR="00F64260" w:rsidRDefault="00F64260" w:rsidP="00293639">
            <w:pPr>
              <w:spacing w:line="240" w:lineRule="auto"/>
            </w:pPr>
          </w:p>
        </w:tc>
        <w:tc>
          <w:tcPr>
            <w:tcW w:w="1178" w:type="dxa"/>
            <w:vAlign w:val="center"/>
          </w:tcPr>
          <w:p w14:paraId="2F3E426E" w14:textId="77777777" w:rsidR="00F64260" w:rsidRDefault="00F64260" w:rsidP="00293639">
            <w:pPr>
              <w:spacing w:line="240" w:lineRule="auto"/>
            </w:pPr>
          </w:p>
        </w:tc>
      </w:tr>
      <w:tr w:rsidR="00F64260" w14:paraId="79394FBF" w14:textId="77777777">
        <w:trPr>
          <w:cantSplit/>
          <w:trHeight w:val="489"/>
        </w:trPr>
        <w:tc>
          <w:tcPr>
            <w:tcW w:w="3279" w:type="dxa"/>
            <w:vAlign w:val="center"/>
          </w:tcPr>
          <w:p w14:paraId="1BBFA0A4" w14:textId="4F5D6E18" w:rsidR="00F64260" w:rsidRDefault="00094049" w:rsidP="00293639">
            <w:pPr>
              <w:spacing w:line="240" w:lineRule="auto"/>
            </w:pPr>
            <w:r>
              <w:t>Jeff Mello</w:t>
            </w:r>
          </w:p>
        </w:tc>
        <w:tc>
          <w:tcPr>
            <w:tcW w:w="3279" w:type="dxa"/>
            <w:vAlign w:val="center"/>
          </w:tcPr>
          <w:p w14:paraId="218262CA" w14:textId="4E55608A" w:rsidR="00F64260" w:rsidRDefault="00094049" w:rsidP="00293639">
            <w:pPr>
              <w:spacing w:line="240" w:lineRule="auto"/>
            </w:pPr>
            <w:r>
              <w:t>Dean of SOM</w:t>
            </w:r>
          </w:p>
        </w:tc>
        <w:tc>
          <w:tcPr>
            <w:tcW w:w="3280" w:type="dxa"/>
            <w:vAlign w:val="center"/>
          </w:tcPr>
          <w:p w14:paraId="22149422" w14:textId="77777777" w:rsidR="00F64260" w:rsidRDefault="00F64260" w:rsidP="00293639">
            <w:pPr>
              <w:spacing w:line="240" w:lineRule="auto"/>
            </w:pPr>
          </w:p>
        </w:tc>
        <w:tc>
          <w:tcPr>
            <w:tcW w:w="1178" w:type="dxa"/>
            <w:vAlign w:val="center"/>
          </w:tcPr>
          <w:p w14:paraId="7C39E030" w14:textId="77777777" w:rsidR="00F64260" w:rsidRDefault="00F64260" w:rsidP="00293639">
            <w:pPr>
              <w:spacing w:line="240" w:lineRule="auto"/>
            </w:pPr>
          </w:p>
          <w:p w14:paraId="0A83B166" w14:textId="49452218" w:rsidR="00094049" w:rsidRDefault="00094049" w:rsidP="00293639">
            <w:pPr>
              <w:spacing w:line="240" w:lineRule="auto"/>
            </w:pPr>
          </w:p>
        </w:tc>
      </w:tr>
      <w:tr w:rsidR="00094049" w14:paraId="672A22CC" w14:textId="77777777">
        <w:trPr>
          <w:cantSplit/>
          <w:trHeight w:val="489"/>
        </w:trPr>
        <w:tc>
          <w:tcPr>
            <w:tcW w:w="3279" w:type="dxa"/>
            <w:vAlign w:val="center"/>
          </w:tcPr>
          <w:p w14:paraId="41F1D2E1" w14:textId="3C657576" w:rsidR="00094049" w:rsidRDefault="00094049" w:rsidP="00293639">
            <w:pPr>
              <w:spacing w:line="240" w:lineRule="auto"/>
            </w:pPr>
            <w:r>
              <w:t>Jane Williams</w:t>
            </w:r>
          </w:p>
        </w:tc>
        <w:tc>
          <w:tcPr>
            <w:tcW w:w="3279" w:type="dxa"/>
            <w:vAlign w:val="center"/>
          </w:tcPr>
          <w:p w14:paraId="7533DAAD" w14:textId="1B57F5DA" w:rsidR="00094049" w:rsidRDefault="00094049" w:rsidP="00293639">
            <w:pPr>
              <w:spacing w:line="240" w:lineRule="auto"/>
            </w:pPr>
            <w:r>
              <w:t>Dean of SON</w:t>
            </w:r>
          </w:p>
        </w:tc>
        <w:tc>
          <w:tcPr>
            <w:tcW w:w="3280" w:type="dxa"/>
            <w:vAlign w:val="center"/>
          </w:tcPr>
          <w:p w14:paraId="61590FFD" w14:textId="77777777" w:rsidR="00094049" w:rsidRDefault="00094049" w:rsidP="00293639">
            <w:pPr>
              <w:spacing w:line="240" w:lineRule="auto"/>
            </w:pPr>
          </w:p>
        </w:tc>
        <w:tc>
          <w:tcPr>
            <w:tcW w:w="1178" w:type="dxa"/>
            <w:vAlign w:val="center"/>
          </w:tcPr>
          <w:p w14:paraId="30C7418A" w14:textId="77777777" w:rsidR="00094049" w:rsidRDefault="00094049" w:rsidP="00293639">
            <w:pPr>
              <w:spacing w:line="240" w:lineRule="auto"/>
            </w:pPr>
          </w:p>
        </w:tc>
      </w:tr>
      <w:tr w:rsidR="00094049" w14:paraId="72EA76CB" w14:textId="77777777">
        <w:trPr>
          <w:cantSplit/>
          <w:trHeight w:val="489"/>
        </w:trPr>
        <w:tc>
          <w:tcPr>
            <w:tcW w:w="3279" w:type="dxa"/>
            <w:vAlign w:val="center"/>
          </w:tcPr>
          <w:p w14:paraId="792F773C" w14:textId="187F78B3" w:rsidR="00094049" w:rsidRDefault="00094049" w:rsidP="00293639">
            <w:pPr>
              <w:spacing w:line="240" w:lineRule="auto"/>
            </w:pPr>
            <w:r>
              <w:t xml:space="preserve">Sue </w:t>
            </w:r>
            <w:proofErr w:type="spellStart"/>
            <w:r>
              <w:t>Pearlmutter</w:t>
            </w:r>
            <w:proofErr w:type="spellEnd"/>
          </w:p>
        </w:tc>
        <w:tc>
          <w:tcPr>
            <w:tcW w:w="3279" w:type="dxa"/>
            <w:vAlign w:val="center"/>
          </w:tcPr>
          <w:p w14:paraId="2CFE3016" w14:textId="6D462FF5" w:rsidR="00094049" w:rsidRDefault="00094049" w:rsidP="00293639">
            <w:pPr>
              <w:spacing w:line="240" w:lineRule="auto"/>
            </w:pPr>
            <w:r>
              <w:t>Dean of SWRK</w:t>
            </w:r>
          </w:p>
        </w:tc>
        <w:tc>
          <w:tcPr>
            <w:tcW w:w="3280" w:type="dxa"/>
            <w:vAlign w:val="center"/>
          </w:tcPr>
          <w:p w14:paraId="2E878D24" w14:textId="77777777" w:rsidR="00094049" w:rsidRDefault="00094049" w:rsidP="00293639">
            <w:pPr>
              <w:spacing w:line="240" w:lineRule="auto"/>
            </w:pPr>
          </w:p>
        </w:tc>
        <w:tc>
          <w:tcPr>
            <w:tcW w:w="1178" w:type="dxa"/>
            <w:vAlign w:val="center"/>
          </w:tcPr>
          <w:p w14:paraId="213E6D0E" w14:textId="77777777" w:rsidR="00094049" w:rsidRDefault="00094049" w:rsidP="00293639">
            <w:pPr>
              <w:spacing w:line="240" w:lineRule="auto"/>
            </w:pPr>
          </w:p>
        </w:tc>
      </w:tr>
      <w:tr w:rsidR="00094049" w14:paraId="478EE113" w14:textId="77777777">
        <w:trPr>
          <w:cantSplit/>
          <w:trHeight w:val="489"/>
        </w:trPr>
        <w:tc>
          <w:tcPr>
            <w:tcW w:w="3279" w:type="dxa"/>
            <w:vAlign w:val="center"/>
          </w:tcPr>
          <w:p w14:paraId="06B1D7CD" w14:textId="38AACE67" w:rsidR="00094049" w:rsidRDefault="00094049" w:rsidP="00293639">
            <w:pPr>
              <w:spacing w:line="240" w:lineRule="auto"/>
            </w:pPr>
            <w:r>
              <w:t xml:space="preserve">Don </w:t>
            </w:r>
            <w:proofErr w:type="spellStart"/>
            <w:r>
              <w:t>Halquist</w:t>
            </w:r>
            <w:proofErr w:type="spellEnd"/>
          </w:p>
        </w:tc>
        <w:tc>
          <w:tcPr>
            <w:tcW w:w="3279" w:type="dxa"/>
            <w:vAlign w:val="center"/>
          </w:tcPr>
          <w:p w14:paraId="6FB096D5" w14:textId="0BBD1DC3" w:rsidR="00094049" w:rsidRDefault="00094049" w:rsidP="00293639">
            <w:pPr>
              <w:spacing w:line="240" w:lineRule="auto"/>
            </w:pPr>
            <w:r>
              <w:t>Dean of FSEHD</w:t>
            </w:r>
          </w:p>
        </w:tc>
        <w:tc>
          <w:tcPr>
            <w:tcW w:w="3280" w:type="dxa"/>
            <w:vAlign w:val="center"/>
          </w:tcPr>
          <w:p w14:paraId="64974E88" w14:textId="77777777" w:rsidR="00094049" w:rsidRDefault="00094049" w:rsidP="00293639">
            <w:pPr>
              <w:spacing w:line="240" w:lineRule="auto"/>
            </w:pPr>
          </w:p>
        </w:tc>
        <w:tc>
          <w:tcPr>
            <w:tcW w:w="1178" w:type="dxa"/>
            <w:vAlign w:val="center"/>
          </w:tcPr>
          <w:p w14:paraId="1BAC99A4" w14:textId="77777777" w:rsidR="00094049" w:rsidRDefault="00094049" w:rsidP="00293639">
            <w:pPr>
              <w:spacing w:line="240" w:lineRule="auto"/>
            </w:pPr>
          </w:p>
        </w:tc>
      </w:tr>
    </w:tbl>
    <w:p w14:paraId="26B54D59" w14:textId="77777777" w:rsidR="00F64260" w:rsidRDefault="00F64260" w:rsidP="008927AF">
      <w:pPr>
        <w:pStyle w:val="Heading5"/>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27" w:name="acknowledge"/>
        <w:bookmarkEnd w:id="27"/>
      </w:hyperlink>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F64260" w:rsidRPr="00402602" w14:paraId="102CF1CC" w14:textId="77777777">
        <w:trPr>
          <w:cantSplit/>
          <w:tblHeader/>
        </w:trPr>
        <w:tc>
          <w:tcPr>
            <w:tcW w:w="3279" w:type="dxa"/>
            <w:vAlign w:val="center"/>
          </w:tcPr>
          <w:p w14:paraId="146505A8" w14:textId="77777777" w:rsidR="00F64260" w:rsidRPr="00A83A6C" w:rsidRDefault="00F64260" w:rsidP="00310D95">
            <w:pPr>
              <w:pStyle w:val="Heading5"/>
              <w:jc w:val="center"/>
            </w:pPr>
            <w:r w:rsidRPr="00A83A6C">
              <w:t>Name</w:t>
            </w:r>
          </w:p>
        </w:tc>
        <w:tc>
          <w:tcPr>
            <w:tcW w:w="3279" w:type="dxa"/>
            <w:vAlign w:val="center"/>
          </w:tcPr>
          <w:p w14:paraId="0296CBF6" w14:textId="77777777" w:rsidR="00F64260" w:rsidRPr="00A83A6C" w:rsidRDefault="00F64260" w:rsidP="00310D95">
            <w:pPr>
              <w:pStyle w:val="Heading5"/>
              <w:jc w:val="center"/>
            </w:pPr>
            <w:r w:rsidRPr="00A83A6C">
              <w:t>Position/affiliation</w:t>
            </w:r>
          </w:p>
        </w:tc>
        <w:tc>
          <w:tcPr>
            <w:tcW w:w="3280" w:type="dxa"/>
            <w:vAlign w:val="center"/>
          </w:tcPr>
          <w:p w14:paraId="6E1B4C3E" w14:textId="5F894969" w:rsidR="00F64260" w:rsidRPr="00A87611" w:rsidRDefault="00617BC3" w:rsidP="00310D95">
            <w:pPr>
              <w:pStyle w:val="Heading5"/>
              <w:jc w:val="center"/>
              <w:rPr>
                <w:color w:val="0000FF"/>
                <w:u w:val="single"/>
              </w:rPr>
            </w:pPr>
            <w:hyperlink w:anchor="Signature_2" w:tooltip="Insert electronic signature, if available, in this column" w:history="1">
              <w:r w:rsidR="00F64260" w:rsidRPr="00A87611">
                <w:rPr>
                  <w:color w:val="0000FF"/>
                  <w:u w:val="single"/>
                </w:rPr>
                <w:t>Signature</w:t>
              </w:r>
            </w:hyperlink>
            <w:bookmarkStart w:id="28" w:name="Signature_2"/>
            <w:bookmarkEnd w:id="28"/>
          </w:p>
        </w:tc>
        <w:tc>
          <w:tcPr>
            <w:tcW w:w="1178" w:type="dxa"/>
            <w:vAlign w:val="center"/>
          </w:tcPr>
          <w:p w14:paraId="2848E95A" w14:textId="77777777" w:rsidR="00F64260" w:rsidRPr="00A83A6C" w:rsidRDefault="00F64260" w:rsidP="00310D95">
            <w:pPr>
              <w:pStyle w:val="Heading5"/>
              <w:jc w:val="center"/>
            </w:pPr>
            <w:r w:rsidRPr="00A83A6C">
              <w:t>Date</w:t>
            </w:r>
          </w:p>
        </w:tc>
      </w:tr>
      <w:tr w:rsidR="00F64260" w14:paraId="5BE974FF" w14:textId="77777777">
        <w:trPr>
          <w:cantSplit/>
          <w:trHeight w:val="489"/>
        </w:trPr>
        <w:tc>
          <w:tcPr>
            <w:tcW w:w="3279" w:type="dxa"/>
            <w:vAlign w:val="center"/>
          </w:tcPr>
          <w:p w14:paraId="2744D941" w14:textId="77777777" w:rsidR="00F64260" w:rsidRDefault="00F64260" w:rsidP="00120C12">
            <w:pPr>
              <w:spacing w:line="240" w:lineRule="auto"/>
            </w:pPr>
          </w:p>
        </w:tc>
        <w:tc>
          <w:tcPr>
            <w:tcW w:w="3279" w:type="dxa"/>
            <w:vAlign w:val="center"/>
          </w:tcPr>
          <w:p w14:paraId="174F6AA8" w14:textId="77777777" w:rsidR="00F64260" w:rsidRDefault="00F64260" w:rsidP="00120C12">
            <w:pPr>
              <w:spacing w:line="240" w:lineRule="auto"/>
            </w:pPr>
          </w:p>
        </w:tc>
        <w:tc>
          <w:tcPr>
            <w:tcW w:w="3280" w:type="dxa"/>
            <w:vAlign w:val="center"/>
          </w:tcPr>
          <w:p w14:paraId="5CBB72EA" w14:textId="77777777" w:rsidR="00F64260" w:rsidRDefault="00F64260" w:rsidP="00120C12">
            <w:pPr>
              <w:spacing w:line="240" w:lineRule="auto"/>
            </w:pPr>
          </w:p>
        </w:tc>
        <w:tc>
          <w:tcPr>
            <w:tcW w:w="1178" w:type="dxa"/>
            <w:vAlign w:val="center"/>
          </w:tcPr>
          <w:p w14:paraId="1E346A94" w14:textId="77777777" w:rsidR="00F64260" w:rsidRDefault="00F64260" w:rsidP="00120C12">
            <w:pPr>
              <w:spacing w:line="240" w:lineRule="auto"/>
            </w:pPr>
          </w:p>
        </w:tc>
      </w:tr>
      <w:tr w:rsidR="00F64260" w14:paraId="121E4E3C" w14:textId="77777777">
        <w:trPr>
          <w:cantSplit/>
          <w:trHeight w:val="489"/>
        </w:trPr>
        <w:tc>
          <w:tcPr>
            <w:tcW w:w="3279" w:type="dxa"/>
            <w:vAlign w:val="center"/>
          </w:tcPr>
          <w:p w14:paraId="263A548C" w14:textId="77777777" w:rsidR="00F64260" w:rsidRDefault="00F64260" w:rsidP="00120C12">
            <w:pPr>
              <w:spacing w:line="240" w:lineRule="auto"/>
            </w:pPr>
          </w:p>
        </w:tc>
        <w:tc>
          <w:tcPr>
            <w:tcW w:w="3279" w:type="dxa"/>
            <w:vAlign w:val="center"/>
          </w:tcPr>
          <w:p w14:paraId="26CA46A4" w14:textId="77777777" w:rsidR="00F64260" w:rsidRDefault="00F64260" w:rsidP="00120C12">
            <w:pPr>
              <w:spacing w:line="240" w:lineRule="auto"/>
            </w:pPr>
          </w:p>
        </w:tc>
        <w:tc>
          <w:tcPr>
            <w:tcW w:w="3280" w:type="dxa"/>
            <w:vAlign w:val="center"/>
          </w:tcPr>
          <w:p w14:paraId="3904DBDE" w14:textId="77777777" w:rsidR="00F64260" w:rsidRDefault="00F64260" w:rsidP="00120C12">
            <w:pPr>
              <w:spacing w:line="240" w:lineRule="auto"/>
            </w:pPr>
          </w:p>
        </w:tc>
        <w:tc>
          <w:tcPr>
            <w:tcW w:w="1178" w:type="dxa"/>
            <w:vAlign w:val="center"/>
          </w:tcPr>
          <w:p w14:paraId="0A73A8C5" w14:textId="77777777" w:rsidR="00F64260" w:rsidRDefault="00F64260" w:rsidP="00120C12">
            <w:pPr>
              <w:spacing w:line="240" w:lineRule="auto"/>
            </w:pPr>
          </w:p>
        </w:tc>
      </w:tr>
      <w:tr w:rsidR="00F64260" w14:paraId="21EA3FB9" w14:textId="77777777">
        <w:trPr>
          <w:cantSplit/>
          <w:trHeight w:val="489"/>
        </w:trPr>
        <w:tc>
          <w:tcPr>
            <w:tcW w:w="3279" w:type="dxa"/>
            <w:vAlign w:val="center"/>
          </w:tcPr>
          <w:p w14:paraId="2FABFDE8" w14:textId="77777777" w:rsidR="00F64260" w:rsidRDefault="00F64260" w:rsidP="00120C12">
            <w:pPr>
              <w:spacing w:line="240" w:lineRule="auto"/>
            </w:pPr>
          </w:p>
        </w:tc>
        <w:tc>
          <w:tcPr>
            <w:tcW w:w="3279" w:type="dxa"/>
            <w:vAlign w:val="center"/>
          </w:tcPr>
          <w:p w14:paraId="74388A44" w14:textId="77777777" w:rsidR="00F64260" w:rsidRDefault="00F64260" w:rsidP="00120C12">
            <w:pPr>
              <w:spacing w:line="240" w:lineRule="auto"/>
            </w:pPr>
          </w:p>
        </w:tc>
        <w:tc>
          <w:tcPr>
            <w:tcW w:w="3280" w:type="dxa"/>
            <w:vAlign w:val="center"/>
          </w:tcPr>
          <w:p w14:paraId="381D3C81" w14:textId="77777777" w:rsidR="00F64260" w:rsidRDefault="00F64260" w:rsidP="00120C12">
            <w:pPr>
              <w:spacing w:line="240" w:lineRule="auto"/>
            </w:pPr>
          </w:p>
        </w:tc>
        <w:tc>
          <w:tcPr>
            <w:tcW w:w="1178" w:type="dxa"/>
            <w:vAlign w:val="center"/>
          </w:tcPr>
          <w:p w14:paraId="54A6E69F" w14:textId="77777777" w:rsidR="00F64260" w:rsidRDefault="00F64260" w:rsidP="00120C12">
            <w:pPr>
              <w:spacing w:line="240" w:lineRule="auto"/>
            </w:pPr>
            <w:r>
              <w:t>Tab to add rows</w:t>
            </w:r>
          </w:p>
        </w:tc>
      </w:tr>
    </w:tbl>
    <w:p w14:paraId="329B6D81" w14:textId="77777777" w:rsidR="00F64260" w:rsidRPr="001A37FB" w:rsidRDefault="00F64260" w:rsidP="001A37FB"/>
    <w:sectPr w:rsidR="00F64260" w:rsidRPr="001A37FB" w:rsidSect="00CD18DD">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238F3A" w14:textId="77777777" w:rsidR="003D0CE4" w:rsidRDefault="003D0CE4" w:rsidP="00FA78CA">
      <w:pPr>
        <w:spacing w:line="240" w:lineRule="auto"/>
      </w:pPr>
      <w:r>
        <w:separator/>
      </w:r>
    </w:p>
  </w:endnote>
  <w:endnote w:type="continuationSeparator" w:id="0">
    <w:p w14:paraId="70078B4E" w14:textId="77777777" w:rsidR="003D0CE4" w:rsidRDefault="003D0CE4"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052DEC" w14:textId="7E2AF2DA" w:rsidR="003D0CE4" w:rsidRPr="00310D95" w:rsidRDefault="003D0CE4" w:rsidP="00310D95">
    <w:pPr>
      <w:pStyle w:val="Footer"/>
      <w:pBdr>
        <w:top w:val="single" w:sz="8" w:space="1" w:color="984806"/>
      </w:pBdr>
      <w:jc w:val="right"/>
      <w:rPr>
        <w:sz w:val="20"/>
      </w:rPr>
    </w:pPr>
    <w:r w:rsidRPr="00310D95">
      <w:rPr>
        <w:sz w:val="20"/>
      </w:rPr>
      <w:t>F</w:t>
    </w:r>
    <w:r>
      <w:rPr>
        <w:sz w:val="20"/>
      </w:rPr>
      <w:t>orm revised 10/16/15</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617BC3">
      <w:rPr>
        <w:b/>
        <w:bCs/>
        <w:noProof/>
        <w:sz w:val="20"/>
      </w:rPr>
      <w:t>5</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617BC3">
      <w:rPr>
        <w:b/>
        <w:bCs/>
        <w:noProof/>
        <w:sz w:val="20"/>
      </w:rPr>
      <w:t>5</w:t>
    </w:r>
    <w:r w:rsidRPr="00310D95">
      <w:rPr>
        <w:b/>
        <w:bCs/>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5832B9" w14:textId="77777777" w:rsidR="003D0CE4" w:rsidRDefault="003D0CE4" w:rsidP="00FA78CA">
      <w:pPr>
        <w:spacing w:line="240" w:lineRule="auto"/>
      </w:pPr>
      <w:r>
        <w:separator/>
      </w:r>
    </w:p>
  </w:footnote>
  <w:footnote w:type="continuationSeparator" w:id="0">
    <w:p w14:paraId="6C9742C7" w14:textId="77777777" w:rsidR="003D0CE4" w:rsidRDefault="003D0CE4" w:rsidP="00FA78CA">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5A8E9C" w14:textId="71F94B6F" w:rsidR="003D0CE4" w:rsidRPr="004254A0" w:rsidRDefault="003D0CE4"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004C1BA4">
      <w:rPr>
        <w:color w:val="4F6228"/>
      </w:rPr>
      <w:t>16-17-086</w:t>
    </w:r>
    <w:r w:rsidR="004C1BA4">
      <w:rPr>
        <w:color w:val="4F6228"/>
      </w:rPr>
      <w:tab/>
    </w:r>
    <w:r w:rsidR="004C1BA4">
      <w:rPr>
        <w:color w:val="4F6228"/>
      </w:rPr>
      <w:tab/>
    </w:r>
    <w:r w:rsidR="004C1BA4">
      <w:rPr>
        <w:color w:val="4F6228"/>
      </w:rPr>
      <w:tab/>
    </w:r>
    <w:r w:rsidR="004C1BA4">
      <w:rPr>
        <w:color w:val="4F6228"/>
      </w:rPr>
      <w:tab/>
    </w:r>
    <w:r w:rsidR="004C1BA4">
      <w:rPr>
        <w:color w:val="4F6228"/>
      </w:rPr>
      <w:tab/>
    </w:r>
    <w:r w:rsidR="004C1BA4">
      <w:rPr>
        <w:color w:val="4F6228"/>
      </w:rPr>
      <w:tab/>
    </w:r>
    <w:r w:rsidR="004C1BA4">
      <w:rPr>
        <w:color w:val="4F6228"/>
      </w:rPr>
      <w:tab/>
    </w:r>
    <w:r w:rsidR="004C1BA4">
      <w:rPr>
        <w:color w:val="4F6228"/>
      </w:rPr>
      <w:tab/>
    </w:r>
    <w:r w:rsidR="004C1BA4">
      <w:rPr>
        <w:color w:val="4F6228"/>
      </w:rPr>
      <w:tab/>
      <w:t>Date Received:</w:t>
    </w:r>
    <w:r w:rsidR="004C1BA4">
      <w:rPr>
        <w:color w:val="4F6228"/>
      </w:rPr>
      <w:tab/>
      <w:t xml:space="preserve"> 2/22/2017</w:t>
    </w:r>
    <w:r w:rsidR="004C1BA4">
      <w:rPr>
        <w:color w:val="4F6228"/>
      </w:rPr>
      <w:tab/>
    </w:r>
    <w:r w:rsidR="004C1BA4">
      <w:rPr>
        <w:color w:val="4F6228"/>
      </w:rPr>
      <w:tab/>
    </w:r>
    <w:r w:rsidR="004C1BA4">
      <w:rPr>
        <w:color w:val="4F6228"/>
      </w:rPr>
      <w:tab/>
    </w:r>
    <w:r w:rsidR="004C1BA4">
      <w:rPr>
        <w:color w:val="4F6228"/>
      </w:rPr>
      <w:tab/>
    </w:r>
    <w:r w:rsidR="004C1BA4">
      <w:rPr>
        <w:color w:val="4F6228"/>
      </w:rPr>
      <w:tab/>
    </w:r>
    <w:r w:rsidR="004C1BA4">
      <w:rPr>
        <w:color w:val="4F6228"/>
      </w:rPr>
      <w:tab/>
    </w:r>
  </w:p>
  <w:p w14:paraId="481DD3CF" w14:textId="77777777" w:rsidR="003D0CE4" w:rsidRPr="008745BA" w:rsidRDefault="003D0CE4" w:rsidP="008745B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8"/>
  </w:num>
  <w:num w:numId="2">
    <w:abstractNumId w:val="2"/>
  </w:num>
  <w:num w:numId="3">
    <w:abstractNumId w:val="6"/>
  </w:num>
  <w:num w:numId="4">
    <w:abstractNumId w:val="0"/>
  </w:num>
  <w:num w:numId="5">
    <w:abstractNumId w:val="4"/>
  </w:num>
  <w:num w:numId="6">
    <w:abstractNumId w:val="9"/>
  </w:num>
  <w:num w:numId="7">
    <w:abstractNumId w:val="1"/>
  </w:num>
  <w:num w:numId="8">
    <w:abstractNumId w:val="5"/>
  </w:num>
  <w:num w:numId="9">
    <w:abstractNumId w:val="7"/>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8DD"/>
    <w:rsid w:val="00005535"/>
    <w:rsid w:val="00010085"/>
    <w:rsid w:val="00013152"/>
    <w:rsid w:val="000301C7"/>
    <w:rsid w:val="0004554C"/>
    <w:rsid w:val="000556B3"/>
    <w:rsid w:val="000810FF"/>
    <w:rsid w:val="00094049"/>
    <w:rsid w:val="000A36CD"/>
    <w:rsid w:val="000D1497"/>
    <w:rsid w:val="000D21F2"/>
    <w:rsid w:val="000E2CBA"/>
    <w:rsid w:val="001010FA"/>
    <w:rsid w:val="00101BA4"/>
    <w:rsid w:val="0010291E"/>
    <w:rsid w:val="0011690A"/>
    <w:rsid w:val="00120C12"/>
    <w:rsid w:val="001278A4"/>
    <w:rsid w:val="0013176C"/>
    <w:rsid w:val="00131B87"/>
    <w:rsid w:val="001429AA"/>
    <w:rsid w:val="00176C55"/>
    <w:rsid w:val="00181A4B"/>
    <w:rsid w:val="001A37FB"/>
    <w:rsid w:val="001A51ED"/>
    <w:rsid w:val="001B2E3A"/>
    <w:rsid w:val="001B2FAC"/>
    <w:rsid w:val="0020058E"/>
    <w:rsid w:val="00237355"/>
    <w:rsid w:val="0026461B"/>
    <w:rsid w:val="0027634D"/>
    <w:rsid w:val="00284473"/>
    <w:rsid w:val="00290E18"/>
    <w:rsid w:val="00292D43"/>
    <w:rsid w:val="00293639"/>
    <w:rsid w:val="00296BA1"/>
    <w:rsid w:val="0029768B"/>
    <w:rsid w:val="002A3788"/>
    <w:rsid w:val="002B1FF7"/>
    <w:rsid w:val="002B24F6"/>
    <w:rsid w:val="002B7880"/>
    <w:rsid w:val="002C3D63"/>
    <w:rsid w:val="002D194C"/>
    <w:rsid w:val="002F36B8"/>
    <w:rsid w:val="00310D95"/>
    <w:rsid w:val="00345149"/>
    <w:rsid w:val="00376A8B"/>
    <w:rsid w:val="003A45F6"/>
    <w:rsid w:val="003B4A52"/>
    <w:rsid w:val="003C1A54"/>
    <w:rsid w:val="003C511E"/>
    <w:rsid w:val="003D0CE4"/>
    <w:rsid w:val="003D7372"/>
    <w:rsid w:val="003F099C"/>
    <w:rsid w:val="003F4E82"/>
    <w:rsid w:val="00402602"/>
    <w:rsid w:val="004234B5"/>
    <w:rsid w:val="004254A0"/>
    <w:rsid w:val="004313E6"/>
    <w:rsid w:val="004403BD"/>
    <w:rsid w:val="00442EEA"/>
    <w:rsid w:val="004779B4"/>
    <w:rsid w:val="004C1BA4"/>
    <w:rsid w:val="004E57C5"/>
    <w:rsid w:val="005473BC"/>
    <w:rsid w:val="005873E3"/>
    <w:rsid w:val="005B1049"/>
    <w:rsid w:val="005C01B3"/>
    <w:rsid w:val="005C23BD"/>
    <w:rsid w:val="005C3F83"/>
    <w:rsid w:val="005D389E"/>
    <w:rsid w:val="005E2F39"/>
    <w:rsid w:val="005F2A05"/>
    <w:rsid w:val="00617BC3"/>
    <w:rsid w:val="006379AC"/>
    <w:rsid w:val="00670869"/>
    <w:rsid w:val="006761E1"/>
    <w:rsid w:val="006970B0"/>
    <w:rsid w:val="006E3AF2"/>
    <w:rsid w:val="006E6680"/>
    <w:rsid w:val="006F7F90"/>
    <w:rsid w:val="00704CFF"/>
    <w:rsid w:val="00706745"/>
    <w:rsid w:val="007072F7"/>
    <w:rsid w:val="0074235B"/>
    <w:rsid w:val="00743AD2"/>
    <w:rsid w:val="007445F4"/>
    <w:rsid w:val="007554DE"/>
    <w:rsid w:val="00760EA6"/>
    <w:rsid w:val="00796AF7"/>
    <w:rsid w:val="007970C3"/>
    <w:rsid w:val="007A5702"/>
    <w:rsid w:val="007B10BE"/>
    <w:rsid w:val="008122C6"/>
    <w:rsid w:val="008402E4"/>
    <w:rsid w:val="0085229B"/>
    <w:rsid w:val="008555D8"/>
    <w:rsid w:val="008628B1"/>
    <w:rsid w:val="00865915"/>
    <w:rsid w:val="00872775"/>
    <w:rsid w:val="008745BA"/>
    <w:rsid w:val="00880392"/>
    <w:rsid w:val="008847FE"/>
    <w:rsid w:val="0089234B"/>
    <w:rsid w:val="008927AF"/>
    <w:rsid w:val="0089400B"/>
    <w:rsid w:val="008B1F84"/>
    <w:rsid w:val="008E0FCD"/>
    <w:rsid w:val="008E3EFA"/>
    <w:rsid w:val="008F175C"/>
    <w:rsid w:val="00905E67"/>
    <w:rsid w:val="00936421"/>
    <w:rsid w:val="009458D2"/>
    <w:rsid w:val="00946B20"/>
    <w:rsid w:val="0098046D"/>
    <w:rsid w:val="00984B36"/>
    <w:rsid w:val="009A4E6F"/>
    <w:rsid w:val="009A58C1"/>
    <w:rsid w:val="009B4B02"/>
    <w:rsid w:val="009C1440"/>
    <w:rsid w:val="009F029C"/>
    <w:rsid w:val="009F2F3E"/>
    <w:rsid w:val="00A01611"/>
    <w:rsid w:val="00A04A92"/>
    <w:rsid w:val="00A06E22"/>
    <w:rsid w:val="00A11DCD"/>
    <w:rsid w:val="00A262D2"/>
    <w:rsid w:val="00A32214"/>
    <w:rsid w:val="00A442D7"/>
    <w:rsid w:val="00A54783"/>
    <w:rsid w:val="00A5525B"/>
    <w:rsid w:val="00A56D5F"/>
    <w:rsid w:val="00A6264E"/>
    <w:rsid w:val="00A76B76"/>
    <w:rsid w:val="00A83A6C"/>
    <w:rsid w:val="00A85BAB"/>
    <w:rsid w:val="00A87611"/>
    <w:rsid w:val="00A94B5A"/>
    <w:rsid w:val="00AC3032"/>
    <w:rsid w:val="00AE78C2"/>
    <w:rsid w:val="00AE7A3D"/>
    <w:rsid w:val="00B12BAB"/>
    <w:rsid w:val="00B20954"/>
    <w:rsid w:val="00B24AAC"/>
    <w:rsid w:val="00B26F16"/>
    <w:rsid w:val="00B35315"/>
    <w:rsid w:val="00B4771F"/>
    <w:rsid w:val="00B4784B"/>
    <w:rsid w:val="00B51B79"/>
    <w:rsid w:val="00B605CE"/>
    <w:rsid w:val="00B649C4"/>
    <w:rsid w:val="00B82B64"/>
    <w:rsid w:val="00B85F49"/>
    <w:rsid w:val="00B862BF"/>
    <w:rsid w:val="00B87B39"/>
    <w:rsid w:val="00B90200"/>
    <w:rsid w:val="00BB11B9"/>
    <w:rsid w:val="00BC42B6"/>
    <w:rsid w:val="00BF1795"/>
    <w:rsid w:val="00C0654C"/>
    <w:rsid w:val="00C11283"/>
    <w:rsid w:val="00C25F9D"/>
    <w:rsid w:val="00C31E83"/>
    <w:rsid w:val="00C344AB"/>
    <w:rsid w:val="00C518C1"/>
    <w:rsid w:val="00C53751"/>
    <w:rsid w:val="00C63F4F"/>
    <w:rsid w:val="00C94576"/>
    <w:rsid w:val="00C969FA"/>
    <w:rsid w:val="00C97577"/>
    <w:rsid w:val="00CA71A8"/>
    <w:rsid w:val="00CC03A7"/>
    <w:rsid w:val="00CC3E7A"/>
    <w:rsid w:val="00CD0E5F"/>
    <w:rsid w:val="00CD18DD"/>
    <w:rsid w:val="00D128BF"/>
    <w:rsid w:val="00D33B11"/>
    <w:rsid w:val="00D56C09"/>
    <w:rsid w:val="00D64DF4"/>
    <w:rsid w:val="00D65F02"/>
    <w:rsid w:val="00D75FF8"/>
    <w:rsid w:val="00DA73A0"/>
    <w:rsid w:val="00DB23D4"/>
    <w:rsid w:val="00DB63D4"/>
    <w:rsid w:val="00DD69AE"/>
    <w:rsid w:val="00DE2B7A"/>
    <w:rsid w:val="00DF4FCD"/>
    <w:rsid w:val="00DF7C07"/>
    <w:rsid w:val="00E36AF7"/>
    <w:rsid w:val="00E4755D"/>
    <w:rsid w:val="00E641DE"/>
    <w:rsid w:val="00EB33FD"/>
    <w:rsid w:val="00EC63A4"/>
    <w:rsid w:val="00EC7B24"/>
    <w:rsid w:val="00ED1712"/>
    <w:rsid w:val="00EE6021"/>
    <w:rsid w:val="00F15B95"/>
    <w:rsid w:val="00F3256C"/>
    <w:rsid w:val="00F32980"/>
    <w:rsid w:val="00F64260"/>
    <w:rsid w:val="00F871BA"/>
    <w:rsid w:val="00FA6359"/>
    <w:rsid w:val="00FA6998"/>
    <w:rsid w:val="00FA769F"/>
    <w:rsid w:val="00FA78CA"/>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C6D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en-US" w:eastAsia="en-US" w:bidi="ar-SA"/>
      </w:rPr>
    </w:rPrDefault>
    <w:pPrDefault/>
  </w:docDefaults>
  <w:latentStyles w:defLockedState="0" w:defUIPriority="99" w:defSemiHidden="1" w:defUnhideWhenUsed="0" w:defQFormat="0" w:count="276">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footnote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lsdException w:name="Intense Quote" w:semiHidden="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lsdException w:name="Intense Emphasis" w:semiHidden="0"/>
    <w:lsdException w:name="Subtle Reference" w:semiHidden="0"/>
    <w:lsdException w:name="Intense Reference" w:semiHidden="0"/>
    <w:lsdException w:name="Book Title" w:semiHidden="0"/>
    <w:lsdException w:name="Bibliography" w:uiPriority="37"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en-US" w:eastAsia="en-US" w:bidi="ar-SA"/>
      </w:rPr>
    </w:rPrDefault>
    <w:pPrDefault/>
  </w:docDefaults>
  <w:latentStyles w:defLockedState="0" w:defUIPriority="99" w:defSemiHidden="1" w:defUnhideWhenUsed="0" w:defQFormat="0" w:count="276">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footnote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lsdException w:name="Intense Quote" w:semiHidden="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lsdException w:name="Intense Emphasis" w:semiHidden="0"/>
    <w:lsdException w:name="Subtle Reference" w:semiHidden="0"/>
    <w:lsdException w:name="Intense Reference" w:semiHidden="0"/>
    <w:lsdException w:name="Book Title" w:semiHidden="0"/>
    <w:lsdException w:name="Bibliography" w:uiPriority="37"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13" Type="http://schemas.openxmlformats.org/officeDocument/2006/relationships/fontTable" Target="fontTable.xml"/><Relationship Id="rId8" Type="http://schemas.openxmlformats.org/officeDocument/2006/relationships/image" Target="media/image1.png"/><Relationship Id="rId18" Type="http://schemas.openxmlformats.org/officeDocument/2006/relationships/customXml" Target="../customXml/item4.xml"/><Relationship Id="rId3" Type="http://schemas.microsoft.com/office/2007/relationships/stylesWithEffects" Target="stylesWithEffects.xml"/><Relationship Id="rId12" Type="http://schemas.openxmlformats.org/officeDocument/2006/relationships/footer" Target="footer1.xml"/><Relationship Id="rId7" Type="http://schemas.openxmlformats.org/officeDocument/2006/relationships/endnotes" Target="endnotes.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customXml" Target="../customXml/item1.xml"/><Relationship Id="rId10" Type="http://schemas.openxmlformats.org/officeDocument/2006/relationships/hyperlink" Target="mailto:curriculum@ric.edu" TargetMode="External"/><Relationship Id="rId1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Program%20go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67Z3ZXSPZZWZ-949-110</_dlc_DocId>
    <_dlc_DocIdUrl xmlns="67887a43-7e4d-4c1c-91d7-15e417b1b8ab">
      <Url>http://www-prod.ric.edu/curriculum_committee/_layouts/15/DocIdRedir.aspx?ID=67Z3ZXSPZZWZ-949-110</Url>
      <Description>67Z3ZXSPZZWZ-949-110</Description>
    </_dlc_DocIdUrl>
  </documentManagement>
</p:properties>
</file>

<file path=customXml/itemProps1.xml><?xml version="1.0" encoding="utf-8"?>
<ds:datastoreItem xmlns:ds="http://schemas.openxmlformats.org/officeDocument/2006/customXml" ds:itemID="{0512BF7D-AE17-4275-9D37-8D8EA4F98A0F}"/>
</file>

<file path=customXml/itemProps2.xml><?xml version="1.0" encoding="utf-8"?>
<ds:datastoreItem xmlns:ds="http://schemas.openxmlformats.org/officeDocument/2006/customXml" ds:itemID="{402F754A-D944-4AD2-88C3-291644D16AAE}"/>
</file>

<file path=customXml/itemProps3.xml><?xml version="1.0" encoding="utf-8"?>
<ds:datastoreItem xmlns:ds="http://schemas.openxmlformats.org/officeDocument/2006/customXml" ds:itemID="{9D89E33E-A78D-49AD-90F7-F7B19899FDCD}"/>
</file>

<file path=customXml/itemProps4.xml><?xml version="1.0" encoding="utf-8"?>
<ds:datastoreItem xmlns:ds="http://schemas.openxmlformats.org/officeDocument/2006/customXml" ds:itemID="{228486A0-09B7-46DE-BC77-1FD2C8A3E0F8}"/>
</file>

<file path=docProps/app.xml><?xml version="1.0" encoding="utf-8"?>
<Properties xmlns="http://schemas.openxmlformats.org/officeDocument/2006/extended-properties" xmlns:vt="http://schemas.openxmlformats.org/officeDocument/2006/docPropsVTypes">
  <Template>Normal.dotm</Template>
  <TotalTime>241</TotalTime>
  <Pages>5</Pages>
  <Words>2447</Words>
  <Characters>13953</Characters>
  <Application>Microsoft Macintosh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16368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Sue Abbotson</cp:lastModifiedBy>
  <cp:revision>14</cp:revision>
  <cp:lastPrinted>2017-02-28T03:39:00Z</cp:lastPrinted>
  <dcterms:created xsi:type="dcterms:W3CDTF">2017-02-16T02:01:00Z</dcterms:created>
  <dcterms:modified xsi:type="dcterms:W3CDTF">2017-03-03T20:44:00Z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-1263868028</vt:i4>
  </property>
  <property fmtid="{D5CDD505-2E9C-101B-9397-08002B2CF9AE}" pid="3" name="_NewReviewCycle">
    <vt:lpwstr/>
  </property>
  <property fmtid="{D5CDD505-2E9C-101B-9397-08002B2CF9AE}" pid="4" name="_EmailSubject">
    <vt:lpwstr>The form</vt:lpwstr>
  </property>
  <property fmtid="{D5CDD505-2E9C-101B-9397-08002B2CF9AE}" pid="5" name="_AuthorEmailDisplayName">
    <vt:lpwstr>Sidorkin, Sasha M.</vt:lpwstr>
  </property>
  <property fmtid="{D5CDD505-2E9C-101B-9397-08002B2CF9AE}" pid="6" name="_ReviewingToolsShownOnce">
    <vt:lpwstr/>
  </property>
  <property fmtid="{D5CDD505-2E9C-101B-9397-08002B2CF9AE}" pid="7" name="ContentTypeId">
    <vt:lpwstr>0x0101009736D43DC7C38546B966A7508121890B</vt:lpwstr>
  </property>
  <property fmtid="{D5CDD505-2E9C-101B-9397-08002B2CF9AE}" pid="8" name="_dlc_DocIdItemGuid">
    <vt:lpwstr>0b53a4c3-dc30-48c1-bb46-b06d337eb20b</vt:lpwstr>
  </property>
</Properties>
</file>