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C907FD1" w:rsidR="00F64260" w:rsidRPr="00A83A6C" w:rsidRDefault="005C2592" w:rsidP="00BF7552">
            <w:pPr>
              <w:pStyle w:val="Heading5"/>
              <w:rPr>
                <w:b/>
              </w:rPr>
            </w:pPr>
            <w:bookmarkStart w:id="0" w:name="Proposal"/>
            <w:bookmarkEnd w:id="0"/>
            <w:r>
              <w:rPr>
                <w:b/>
              </w:rPr>
              <w:t>MSCI</w:t>
            </w:r>
            <w:r w:rsidR="00BF7552">
              <w:rPr>
                <w:b/>
              </w:rPr>
              <w:t xml:space="preserve"> 2</w:t>
            </w:r>
            <w:r w:rsidR="00F31326">
              <w:rPr>
                <w:b/>
              </w:rPr>
              <w:t>0</w:t>
            </w:r>
            <w:r w:rsidR="00C43491">
              <w:rPr>
                <w:b/>
              </w:rPr>
              <w:t>2</w:t>
            </w:r>
            <w:r w:rsidR="00BF7552">
              <w:rPr>
                <w:b/>
              </w:rPr>
              <w:t xml:space="preserve"> </w:t>
            </w:r>
            <w:r w:rsidR="00BF7552">
              <w:rPr>
                <w:rFonts w:asciiTheme="minorHAnsi" w:hAnsiTheme="minorHAnsi"/>
                <w:b/>
                <w:bCs/>
              </w:rPr>
              <w:t>foundations of</w:t>
            </w:r>
            <w:r w:rsidR="0058487E">
              <w:rPr>
                <w:rFonts w:asciiTheme="minorHAnsi" w:hAnsiTheme="minorHAnsi"/>
                <w:b/>
                <w:bCs/>
              </w:rPr>
              <w:t xml:space="preserve"> leadership</w:t>
            </w:r>
            <w:r w:rsidR="00BF7552">
              <w:rPr>
                <w:rFonts w:asciiTheme="minorHAnsi" w:hAnsiTheme="minorHAnsi"/>
                <w:b/>
                <w:bCs/>
              </w:rPr>
              <w:t xml:space="preserve"> I</w:t>
            </w:r>
            <w:r w:rsidR="00C43491">
              <w:rPr>
                <w:rFonts w:asciiTheme="minorHAnsi" w:hAnsiTheme="minorHAnsi"/>
                <w:b/>
                <w:bCs/>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E3FA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AED3D8" w:rsidR="00F31326" w:rsidRPr="005F2A05" w:rsidRDefault="00F64260" w:rsidP="00F31326">
            <w:pPr>
              <w:rPr>
                <w:b/>
              </w:rPr>
            </w:pPr>
            <w:bookmarkStart w:id="4" w:name="type"/>
            <w:r w:rsidRPr="005F2A05">
              <w:rPr>
                <w:b/>
              </w:rPr>
              <w:t xml:space="preserve">Course: </w:t>
            </w:r>
            <w:r>
              <w:rPr>
                <w:b/>
              </w:rPr>
              <w:t xml:space="preserve"> </w:t>
            </w:r>
            <w:r w:rsidRPr="005F2A05">
              <w:rPr>
                <w:b/>
              </w:rPr>
              <w:t>creation</w:t>
            </w:r>
            <w:bookmarkEnd w:id="4"/>
            <w:r w:rsidR="00F31326">
              <w:rPr>
                <w:b/>
              </w:rPr>
              <w:t xml:space="preserve"> </w:t>
            </w:r>
          </w:p>
          <w:p w14:paraId="52ECEFB4" w14:textId="0295F59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6C2D3" w:rsidR="00F64260" w:rsidRPr="00B605CE" w:rsidRDefault="00F31326" w:rsidP="00B862BF">
            <w:pPr>
              <w:rPr>
                <w:b/>
              </w:rPr>
            </w:pPr>
            <w:bookmarkStart w:id="5" w:name="Originator"/>
            <w:bookmarkEnd w:id="5"/>
            <w:r>
              <w:rPr>
                <w:b/>
              </w:rPr>
              <w:t xml:space="preserve">Frank </w:t>
            </w:r>
            <w:proofErr w:type="spellStart"/>
            <w:r>
              <w:rPr>
                <w:b/>
              </w:rPr>
              <w:t>Farinella</w:t>
            </w:r>
            <w:proofErr w:type="spellEnd"/>
          </w:p>
        </w:tc>
        <w:tc>
          <w:tcPr>
            <w:tcW w:w="1210" w:type="pct"/>
          </w:tcPr>
          <w:p w14:paraId="788D9512" w14:textId="19B60691" w:rsidR="00F64260" w:rsidRPr="00946B20" w:rsidRDefault="00DE3FA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6958EDA" w:rsidR="00F64260" w:rsidRPr="00B605CE" w:rsidRDefault="00F31326" w:rsidP="00B862BF">
            <w:pPr>
              <w:rPr>
                <w:b/>
              </w:rPr>
            </w:pPr>
            <w:bookmarkStart w:id="6" w:name="home_dept"/>
            <w:bookmarkEnd w:id="6"/>
            <w:r>
              <w:rPr>
                <w:b/>
              </w:rPr>
              <w:t>Management</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150D2B6" w14:textId="03913326" w:rsidR="00FE0A52" w:rsidRPr="00390BE6" w:rsidRDefault="00FE0A52" w:rsidP="00FE0A52">
            <w:pPr>
              <w:spacing w:before="100" w:beforeAutospacing="1" w:after="100" w:afterAutospacing="1" w:line="240" w:lineRule="auto"/>
              <w:rPr>
                <w:rFonts w:ascii="Times New Roman" w:hAnsi="Times New Roman"/>
                <w:sz w:val="24"/>
                <w:szCs w:val="24"/>
              </w:rPr>
            </w:pPr>
            <w:bookmarkStart w:id="7" w:name="Rationale"/>
            <w:bookmarkEnd w:id="7"/>
            <w:r w:rsidRPr="00390BE6">
              <w:rPr>
                <w:rFonts w:ascii="Times New Roman" w:hAnsi="Times New Roman"/>
                <w:sz w:val="24"/>
                <w:szCs w:val="24"/>
              </w:rPr>
              <w:t xml:space="preserve">The Army Reserve Officers’ Training Corps </w:t>
            </w:r>
            <w:r>
              <w:rPr>
                <w:rFonts w:ascii="Times New Roman" w:hAnsi="Times New Roman"/>
                <w:sz w:val="24"/>
                <w:szCs w:val="24"/>
              </w:rPr>
              <w:t>(</w:t>
            </w:r>
            <w:r w:rsidRPr="00390BE6">
              <w:rPr>
                <w:rFonts w:ascii="Times New Roman" w:hAnsi="Times New Roman"/>
                <w:sz w:val="24"/>
                <w:szCs w:val="24"/>
              </w:rPr>
              <w:t>ROTC</w:t>
            </w:r>
            <w:r>
              <w:rPr>
                <w:rFonts w:ascii="Times New Roman" w:hAnsi="Times New Roman"/>
                <w:sz w:val="24"/>
                <w:szCs w:val="24"/>
              </w:rPr>
              <w:t>)</w:t>
            </w:r>
            <w:r w:rsidRPr="00390BE6">
              <w:rPr>
                <w:rFonts w:ascii="Times New Roman" w:hAnsi="Times New Roman"/>
                <w:sz w:val="24"/>
                <w:szCs w:val="24"/>
              </w:rPr>
              <w:t xml:space="preserve"> Program is designed to train and qualify men and women for commissions as second lieutenants in the U.S. Army while they pursue an academic</w:t>
            </w:r>
            <w:r>
              <w:rPr>
                <w:rFonts w:ascii="Times New Roman" w:hAnsi="Times New Roman"/>
                <w:sz w:val="24"/>
                <w:szCs w:val="24"/>
              </w:rPr>
              <w:t xml:space="preserve"> program of their choice. Rhode Island College students are able to enroll in ROTC courses listed below through Providence College’s Military Science and Leadership Department and Army ROTC program. RIC students sign up for these courses at RIC, through our </w:t>
            </w:r>
            <w:proofErr w:type="spellStart"/>
            <w:r>
              <w:rPr>
                <w:rFonts w:ascii="Times New Roman" w:hAnsi="Times New Roman"/>
                <w:sz w:val="24"/>
                <w:szCs w:val="24"/>
              </w:rPr>
              <w:t>Peoplesoft</w:t>
            </w:r>
            <w:proofErr w:type="spellEnd"/>
            <w:r>
              <w:rPr>
                <w:rFonts w:ascii="Times New Roman" w:hAnsi="Times New Roman"/>
                <w:sz w:val="24"/>
                <w:szCs w:val="24"/>
              </w:rPr>
              <w:t xml:space="preserve">, and they get credit for these courses on their RIC transcripts. </w:t>
            </w:r>
            <w:r w:rsidR="001F4843">
              <w:rPr>
                <w:rFonts w:ascii="Times New Roman" w:hAnsi="Times New Roman"/>
                <w:sz w:val="24"/>
                <w:szCs w:val="24"/>
              </w:rPr>
              <w:t>Somehow these courses were</w:t>
            </w:r>
            <w:r>
              <w:rPr>
                <w:rFonts w:ascii="Times New Roman" w:hAnsi="Times New Roman"/>
                <w:sz w:val="24"/>
                <w:szCs w:val="24"/>
              </w:rPr>
              <w:t xml:space="preserve"> never included in our catalog, and this proposal seeks to fix this oversight.</w:t>
            </w:r>
          </w:p>
          <w:p w14:paraId="41EFFC68" w14:textId="77777777" w:rsidR="00F64260" w:rsidRPr="00FA6998" w:rsidRDefault="00F64260" w:rsidP="001F4843">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203B9FEC" w:rsidR="00F64260" w:rsidRPr="00B605CE" w:rsidRDefault="00C633F1" w:rsidP="00B862BF">
            <w:pPr>
              <w:rPr>
                <w:b/>
              </w:rPr>
            </w:pPr>
            <w:bookmarkStart w:id="8" w:name="date_submitted"/>
            <w:bookmarkEnd w:id="8"/>
            <w:r>
              <w:rPr>
                <w:b/>
              </w:rPr>
              <w:t>1/18/2017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7D1F8A6" w:rsidR="00F64260" w:rsidRPr="00B605CE" w:rsidRDefault="001F4843" w:rsidP="00B862BF">
            <w:pPr>
              <w:rPr>
                <w:b/>
              </w:rPr>
            </w:pPr>
            <w:bookmarkStart w:id="9" w:name="Semester_effective"/>
            <w:bookmarkEnd w:id="9"/>
            <w:r>
              <w:rPr>
                <w:b/>
              </w:rPr>
              <w:t xml:space="preserve"> 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5D3CC076" w:rsidR="00F64260" w:rsidRPr="00C25F9D" w:rsidRDefault="001F4843" w:rsidP="00C25F9D">
            <w:pPr>
              <w:rPr>
                <w:b/>
              </w:rPr>
            </w:pPr>
            <w:bookmarkStart w:id="11" w:name="faculty"/>
            <w:bookmarkEnd w:id="11"/>
            <w:r>
              <w:rPr>
                <w:b/>
              </w:rPr>
              <w:t>None as taught at PC</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DE3FA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EB045A1" w:rsidR="00F64260" w:rsidRPr="00C25F9D" w:rsidRDefault="001F4843"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DE3FA7"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B6C3EBA" w:rsidR="00F64260" w:rsidRPr="00C25F9D" w:rsidRDefault="001F4843"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DE3FA7"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2AF4E8C" w:rsidR="00F64260" w:rsidRPr="00C25F9D" w:rsidRDefault="001F4843" w:rsidP="00C25F9D">
            <w:pPr>
              <w:rPr>
                <w:b/>
              </w:rPr>
            </w:pPr>
            <w:bookmarkStart w:id="14" w:name="facilities"/>
            <w:bookmarkEnd w:id="14"/>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A6516B1" w:rsidR="00F64260" w:rsidRPr="00B649C4" w:rsidRDefault="001F4843" w:rsidP="00C25F9D">
            <w:pPr>
              <w:rPr>
                <w:b/>
              </w:rPr>
            </w:pPr>
            <w:bookmarkStart w:id="15" w:name="prog_impact"/>
            <w:bookmarkEnd w:id="15"/>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079090A0" w:rsidR="00F64260" w:rsidRPr="00B649C4" w:rsidRDefault="001F4843" w:rsidP="001F4843">
            <w:pPr>
              <w:rPr>
                <w:b/>
              </w:rPr>
            </w:pPr>
            <w:bookmarkStart w:id="16" w:name="student_impact"/>
            <w:bookmarkEnd w:id="16"/>
            <w:r>
              <w:rPr>
                <w:b/>
              </w:rPr>
              <w:t>These courses offer RIC students some interesting opportunities that can advance them toward graduation, while pursuing their academic degrees here at the college.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8" w:name="cours_title"/>
            <w:bookmarkEnd w:id="18"/>
          </w:p>
        </w:tc>
        <w:tc>
          <w:tcPr>
            <w:tcW w:w="3924" w:type="dxa"/>
            <w:noWrap/>
          </w:tcPr>
          <w:p w14:paraId="6540064C" w14:textId="51E8E83E" w:rsidR="00F64260" w:rsidRPr="009F029C" w:rsidRDefault="001F4843" w:rsidP="00BF7552">
            <w:pPr>
              <w:spacing w:line="240" w:lineRule="auto"/>
              <w:rPr>
                <w:b/>
              </w:rPr>
            </w:pPr>
            <w:r>
              <w:rPr>
                <w:b/>
              </w:rPr>
              <w:t xml:space="preserve">MSCI </w:t>
            </w:r>
            <w:r w:rsidR="00BF7552">
              <w:rPr>
                <w:b/>
              </w:rPr>
              <w:t>20</w:t>
            </w:r>
            <w:r w:rsidR="00C43491">
              <w:rPr>
                <w:b/>
              </w:rPr>
              <w:t>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9" w:name="title"/>
            <w:bookmarkEnd w:id="19"/>
          </w:p>
        </w:tc>
        <w:tc>
          <w:tcPr>
            <w:tcW w:w="3924" w:type="dxa"/>
            <w:noWrap/>
          </w:tcPr>
          <w:p w14:paraId="2B9DB727" w14:textId="6F2260F9" w:rsidR="00F64260" w:rsidRPr="009F029C" w:rsidRDefault="00BF7552" w:rsidP="001429AA">
            <w:pPr>
              <w:spacing w:line="240" w:lineRule="auto"/>
              <w:rPr>
                <w:b/>
              </w:rPr>
            </w:pPr>
            <w:r>
              <w:rPr>
                <w:rFonts w:ascii="Times New Roman" w:hAnsi="Times New Roman"/>
                <w:b/>
                <w:sz w:val="24"/>
                <w:szCs w:val="24"/>
              </w:rPr>
              <w:t>Foundations of</w:t>
            </w:r>
            <w:r w:rsidR="0058487E">
              <w:rPr>
                <w:rFonts w:ascii="Times New Roman" w:hAnsi="Times New Roman"/>
                <w:b/>
                <w:sz w:val="24"/>
                <w:szCs w:val="24"/>
              </w:rPr>
              <w:t xml:space="preserve"> Leadership</w:t>
            </w:r>
            <w:r>
              <w:rPr>
                <w:rFonts w:ascii="Times New Roman" w:hAnsi="Times New Roman"/>
                <w:b/>
                <w:sz w:val="24"/>
                <w:szCs w:val="24"/>
              </w:rPr>
              <w:t xml:space="preserve"> I</w:t>
            </w:r>
            <w:r w:rsidR="00C43491">
              <w:rPr>
                <w:rFonts w:ascii="Times New Roman" w:hAnsi="Times New Roman"/>
                <w:b/>
                <w:sz w:val="24"/>
                <w:szCs w:val="24"/>
              </w:rPr>
              <w:t>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69AA86F8" w:rsidR="00F64260" w:rsidRPr="001F4843" w:rsidRDefault="00C43491" w:rsidP="00C43491">
            <w:pPr>
              <w:spacing w:line="240" w:lineRule="auto"/>
              <w:rPr>
                <w:rFonts w:ascii="Times New Roman" w:hAnsi="Times New Roman"/>
                <w:sz w:val="24"/>
                <w:szCs w:val="24"/>
              </w:rPr>
            </w:pPr>
            <w:r>
              <w:rPr>
                <w:rFonts w:ascii="Times New Roman" w:hAnsi="Times New Roman"/>
                <w:sz w:val="24"/>
                <w:szCs w:val="24"/>
              </w:rPr>
              <w:t>Highlighting</w:t>
            </w:r>
            <w:r w:rsidRPr="00AD2294">
              <w:rPr>
                <w:rFonts w:ascii="Times New Roman" w:hAnsi="Times New Roman"/>
                <w:sz w:val="24"/>
                <w:szCs w:val="24"/>
              </w:rPr>
              <w:t xml:space="preserve"> dimensions of operation orders, t</w:t>
            </w:r>
            <w:r>
              <w:rPr>
                <w:rFonts w:ascii="Times New Roman" w:hAnsi="Times New Roman"/>
                <w:sz w:val="24"/>
                <w:szCs w:val="24"/>
              </w:rPr>
              <w:t>errain analysis, and patrolling</w:t>
            </w:r>
            <w:proofErr w:type="gramStart"/>
            <w:r>
              <w:rPr>
                <w:rFonts w:ascii="Times New Roman" w:hAnsi="Times New Roman"/>
                <w:sz w:val="24"/>
                <w:szCs w:val="24"/>
              </w:rPr>
              <w:t>,  f</w:t>
            </w:r>
            <w:r w:rsidRPr="00AD2294">
              <w:rPr>
                <w:rFonts w:ascii="Times New Roman" w:hAnsi="Times New Roman"/>
                <w:sz w:val="24"/>
                <w:szCs w:val="24"/>
              </w:rPr>
              <w:t>urther</w:t>
            </w:r>
            <w:proofErr w:type="gramEnd"/>
            <w:r w:rsidRPr="00AD2294">
              <w:rPr>
                <w:rFonts w:ascii="Times New Roman" w:hAnsi="Times New Roman"/>
                <w:sz w:val="24"/>
                <w:szCs w:val="24"/>
              </w:rPr>
              <w:t xml:space="preserve"> study of the theoretical basis of Army Leadership Requirements explores dynamics of adaptive leadership in the context of military operations.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1" w:name="prereqs"/>
            <w:bookmarkEnd w:id="21"/>
          </w:p>
        </w:tc>
        <w:tc>
          <w:tcPr>
            <w:tcW w:w="3924" w:type="dxa"/>
            <w:noWrap/>
          </w:tcPr>
          <w:p w14:paraId="4DA91B44" w14:textId="3C306A6E" w:rsidR="00F64260" w:rsidRPr="009F029C" w:rsidRDefault="001F4843" w:rsidP="001429AA">
            <w:pPr>
              <w:spacing w:line="240" w:lineRule="auto"/>
              <w:rPr>
                <w:b/>
              </w:rPr>
            </w:pPr>
            <w:r>
              <w:rPr>
                <w:b/>
              </w:rPr>
              <w:t>None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01810" w:rsidR="00F64260" w:rsidRPr="009F029C" w:rsidRDefault="00F64260" w:rsidP="000A36CD">
            <w:pPr>
              <w:spacing w:line="240" w:lineRule="auto"/>
              <w:rPr>
                <w:b/>
                <w:sz w:val="20"/>
              </w:rPr>
            </w:pPr>
          </w:p>
        </w:tc>
        <w:tc>
          <w:tcPr>
            <w:tcW w:w="3924" w:type="dxa"/>
            <w:noWrap/>
          </w:tcPr>
          <w:p w14:paraId="7D84B999" w14:textId="5024FDAF" w:rsidR="00F64260" w:rsidRPr="009F029C" w:rsidRDefault="00EA27B4" w:rsidP="00C25F9D">
            <w:pPr>
              <w:spacing w:line="240" w:lineRule="auto"/>
              <w:rPr>
                <w:b/>
                <w:sz w:val="20"/>
              </w:rPr>
            </w:pPr>
            <w:r>
              <w:rPr>
                <w:b/>
                <w:sz w:val="20"/>
              </w:rPr>
              <w:t>Spring</w:t>
            </w:r>
            <w:r w:rsidR="00F64260" w:rsidRPr="009F029C">
              <w:rPr>
                <w:b/>
                <w:sz w:val="20"/>
              </w:rPr>
              <w:t xml:space="preserve">  | Annually</w:t>
            </w:r>
          </w:p>
          <w:p w14:paraId="67D1137F" w14:textId="1AB4D22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2" w:name="contacthours"/>
            <w:bookmarkEnd w:id="22"/>
          </w:p>
        </w:tc>
        <w:tc>
          <w:tcPr>
            <w:tcW w:w="3924" w:type="dxa"/>
            <w:noWrap/>
          </w:tcPr>
          <w:p w14:paraId="57D144B9" w14:textId="6A618552" w:rsidR="00F64260" w:rsidRPr="009F029C" w:rsidRDefault="001F484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3" w:name="credits"/>
            <w:bookmarkEnd w:id="23"/>
          </w:p>
        </w:tc>
        <w:tc>
          <w:tcPr>
            <w:tcW w:w="3924" w:type="dxa"/>
            <w:noWrap/>
          </w:tcPr>
          <w:p w14:paraId="7DD4CAFF" w14:textId="3A448DBB" w:rsidR="00F64260" w:rsidRPr="009F029C" w:rsidRDefault="001F484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4" w:name="differences"/>
            <w:bookmarkEnd w:id="24"/>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37DF85" w:rsidR="00F64260" w:rsidRPr="009F029C" w:rsidRDefault="00F64260" w:rsidP="001429AA">
            <w:pPr>
              <w:spacing w:line="240" w:lineRule="auto"/>
              <w:rPr>
                <w:b/>
                <w:sz w:val="20"/>
              </w:rPr>
            </w:pPr>
          </w:p>
        </w:tc>
        <w:tc>
          <w:tcPr>
            <w:tcW w:w="3924" w:type="dxa"/>
            <w:noWrap/>
          </w:tcPr>
          <w:p w14:paraId="2CF717EE" w14:textId="7D20AEC4" w:rsidR="00F64260" w:rsidRPr="009F029C" w:rsidRDefault="00F64260" w:rsidP="001F4843">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F11284" w:rsidR="00F64260" w:rsidRPr="009F029C" w:rsidRDefault="00F64260" w:rsidP="00984B36">
            <w:pPr>
              <w:spacing w:line="240" w:lineRule="auto"/>
              <w:rPr>
                <w:b/>
                <w:sz w:val="20"/>
              </w:rPr>
            </w:pPr>
            <w:bookmarkStart w:id="25" w:name="instr_methods"/>
            <w:bookmarkEnd w:id="25"/>
          </w:p>
        </w:tc>
        <w:tc>
          <w:tcPr>
            <w:tcW w:w="3924" w:type="dxa"/>
            <w:noWrap/>
          </w:tcPr>
          <w:p w14:paraId="27D66483" w14:textId="1D68EFA0" w:rsidR="00F64260" w:rsidRPr="009F029C" w:rsidRDefault="00F64260" w:rsidP="00C633F1">
            <w:pPr>
              <w:spacing w:line="240" w:lineRule="auto"/>
              <w:rPr>
                <w:b/>
                <w:sz w:val="20"/>
              </w:rPr>
            </w:pPr>
            <w:r w:rsidRPr="009F029C">
              <w:rPr>
                <w:rFonts w:ascii="MS Mincho" w:eastAsia="MS Mincho" w:hAnsi="MS Mincho" w:cs="MS Mincho"/>
                <w:b/>
                <w:sz w:val="20"/>
              </w:rPr>
              <w:t xml:space="preserve">| </w:t>
            </w:r>
            <w:r w:rsidR="00C633F1">
              <w:rPr>
                <w:b/>
                <w:sz w:val="20"/>
              </w:rPr>
              <w:t>Fieldwork</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roofErr w:type="gramStart"/>
            <w:r w:rsidR="008F5B10" w:rsidRPr="009F029C">
              <w:rPr>
                <w:b/>
                <w:sz w:val="20"/>
              </w:rPr>
              <w:t xml:space="preserve">Practicum  </w:t>
            </w:r>
            <w:proofErr w:type="gramEnd"/>
          </w:p>
        </w:tc>
      </w:tr>
      <w:tr w:rsidR="009D6E0D" w:rsidRPr="006E3AF2" w14:paraId="40E0E48F" w14:textId="77777777">
        <w:tc>
          <w:tcPr>
            <w:tcW w:w="3168" w:type="dxa"/>
            <w:noWrap/>
            <w:vAlign w:val="center"/>
          </w:tcPr>
          <w:p w14:paraId="6FB6EA46" w14:textId="626BB09F" w:rsidR="009D6E0D" w:rsidRPr="006E3AF2" w:rsidRDefault="009D6E0D"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6E6029FE" w:rsidR="009D6E0D" w:rsidRPr="009F029C" w:rsidRDefault="009D6E0D" w:rsidP="00A87611">
            <w:pPr>
              <w:spacing w:line="240" w:lineRule="auto"/>
              <w:rPr>
                <w:b/>
                <w:sz w:val="20"/>
              </w:rPr>
            </w:pPr>
            <w:bookmarkStart w:id="26" w:name="required"/>
            <w:bookmarkEnd w:id="26"/>
          </w:p>
        </w:tc>
        <w:tc>
          <w:tcPr>
            <w:tcW w:w="3924" w:type="dxa"/>
            <w:noWrap/>
          </w:tcPr>
          <w:p w14:paraId="442E5788" w14:textId="6A549E80" w:rsidR="009D6E0D" w:rsidRPr="009F029C" w:rsidRDefault="009D6E0D" w:rsidP="001F4843">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9D6E0D" w:rsidRPr="006E3AF2" w14:paraId="4F77409C" w14:textId="77777777">
        <w:tc>
          <w:tcPr>
            <w:tcW w:w="3168" w:type="dxa"/>
            <w:noWrap/>
            <w:vAlign w:val="center"/>
          </w:tcPr>
          <w:p w14:paraId="0EAD07DC" w14:textId="7416D5C4" w:rsidR="009D6E0D" w:rsidRPr="006E3AF2" w:rsidRDefault="009D6E0D" w:rsidP="00013152">
            <w:pPr>
              <w:spacing w:line="240" w:lineRule="auto"/>
            </w:pPr>
            <w:r>
              <w:t xml:space="preserve">B.13. </w:t>
            </w:r>
            <w:r w:rsidRPr="006E3AF2">
              <w:t>Is this an Honors course?</w:t>
            </w:r>
          </w:p>
        </w:tc>
        <w:tc>
          <w:tcPr>
            <w:tcW w:w="3924" w:type="dxa"/>
            <w:noWrap/>
          </w:tcPr>
          <w:p w14:paraId="1F134875" w14:textId="2A72E30C" w:rsidR="009D6E0D" w:rsidRPr="009F029C" w:rsidRDefault="009D6E0D" w:rsidP="001429AA">
            <w:pPr>
              <w:spacing w:line="240" w:lineRule="auto"/>
              <w:rPr>
                <w:b/>
              </w:rPr>
            </w:pPr>
          </w:p>
        </w:tc>
        <w:tc>
          <w:tcPr>
            <w:tcW w:w="3924" w:type="dxa"/>
            <w:noWrap/>
          </w:tcPr>
          <w:p w14:paraId="41CF798F" w14:textId="5DC0FE56" w:rsidR="009D6E0D" w:rsidRPr="009F029C" w:rsidRDefault="009D6E0D" w:rsidP="001429AA">
            <w:pPr>
              <w:spacing w:line="240" w:lineRule="auto"/>
              <w:rPr>
                <w:b/>
              </w:rPr>
            </w:pP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9D6E0D" w:rsidRPr="006E3AF2" w14:paraId="3A6D1D6E" w14:textId="77777777">
        <w:tc>
          <w:tcPr>
            <w:tcW w:w="3168" w:type="dxa"/>
            <w:noWrap/>
            <w:vAlign w:val="center"/>
          </w:tcPr>
          <w:p w14:paraId="2CF67C76" w14:textId="15BB68F5" w:rsidR="009D6E0D" w:rsidRPr="00C633F1" w:rsidRDefault="009D6E0D" w:rsidP="00880392">
            <w:pPr>
              <w:spacing w:line="240" w:lineRule="auto"/>
              <w:rPr>
                <w:color w:val="0000FF"/>
                <w:u w:val="single"/>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3924" w:type="dxa"/>
            <w:noWrap/>
          </w:tcPr>
          <w:p w14:paraId="071181E7" w14:textId="03A9617D" w:rsidR="009D6E0D" w:rsidRPr="009F029C" w:rsidRDefault="009D6E0D" w:rsidP="001A51ED">
            <w:pPr>
              <w:rPr>
                <w:b/>
                <w:sz w:val="20"/>
              </w:rPr>
            </w:pPr>
            <w:bookmarkStart w:id="27" w:name="ge"/>
            <w:bookmarkEnd w:id="27"/>
          </w:p>
        </w:tc>
        <w:tc>
          <w:tcPr>
            <w:tcW w:w="3924" w:type="dxa"/>
            <w:noWrap/>
          </w:tcPr>
          <w:p w14:paraId="45B135E3" w14:textId="51B63075" w:rsidR="009D6E0D" w:rsidRPr="00C633F1" w:rsidRDefault="009D6E0D"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tc>
      </w:tr>
      <w:tr w:rsidR="009D6E0D" w:rsidRPr="006E3AF2" w14:paraId="7309520B" w14:textId="77777777">
        <w:tc>
          <w:tcPr>
            <w:tcW w:w="3168" w:type="dxa"/>
            <w:noWrap/>
            <w:vAlign w:val="center"/>
          </w:tcPr>
          <w:p w14:paraId="070EE83F" w14:textId="361D2585" w:rsidR="009D6E0D" w:rsidRPr="006E3AF2" w:rsidRDefault="009D6E0D"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EDE4D9E" w14:textId="12D23F3A" w:rsidR="00540C47" w:rsidRPr="009F029C" w:rsidRDefault="009D6E0D" w:rsidP="00540C47">
            <w:pPr>
              <w:spacing w:line="240" w:lineRule="auto"/>
              <w:rPr>
                <w:b/>
                <w:sz w:val="20"/>
              </w:rPr>
            </w:pPr>
            <w:bookmarkStart w:id="28" w:name="performance"/>
            <w:bookmarkEnd w:id="28"/>
            <w:r w:rsidRPr="009F029C">
              <w:rPr>
                <w:b/>
                <w:sz w:val="20"/>
              </w:rPr>
              <w:t xml:space="preserve"> </w:t>
            </w:r>
          </w:p>
          <w:p w14:paraId="1A66AF8F" w14:textId="4C86E109" w:rsidR="009D6E0D" w:rsidRPr="009F029C" w:rsidRDefault="009D6E0D" w:rsidP="009D6E0D">
            <w:pPr>
              <w:spacing w:line="240" w:lineRule="auto"/>
              <w:rPr>
                <w:b/>
                <w:sz w:val="20"/>
              </w:rPr>
            </w:pPr>
          </w:p>
        </w:tc>
        <w:tc>
          <w:tcPr>
            <w:tcW w:w="3924" w:type="dxa"/>
            <w:noWrap/>
          </w:tcPr>
          <w:p w14:paraId="2207CD99" w14:textId="7E2AC27D" w:rsidR="009D6E0D" w:rsidRPr="008F5B10" w:rsidRDefault="009D6E0D"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33AC4615" w14:textId="72B75452" w:rsidR="009D6E0D" w:rsidRPr="009F029C" w:rsidRDefault="009D6E0D" w:rsidP="00FA769F">
            <w:pPr>
              <w:spacing w:line="240" w:lineRule="auto"/>
              <w:rPr>
                <w:b/>
                <w:sz w:val="20"/>
              </w:rPr>
            </w:pPr>
          </w:p>
        </w:tc>
      </w:tr>
      <w:tr w:rsidR="009D6E0D" w:rsidRPr="006E3AF2" w14:paraId="071E0CC5" w14:textId="77777777">
        <w:tc>
          <w:tcPr>
            <w:tcW w:w="3168" w:type="dxa"/>
            <w:noWrap/>
            <w:vAlign w:val="center"/>
          </w:tcPr>
          <w:p w14:paraId="479D5599" w14:textId="6B878BA0" w:rsidR="009D6E0D" w:rsidRPr="006E3AF2" w:rsidRDefault="009D6E0D"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9D6E0D" w:rsidRPr="009F029C" w:rsidRDefault="009D6E0D" w:rsidP="001429AA">
            <w:pPr>
              <w:spacing w:line="240" w:lineRule="auto"/>
              <w:rPr>
                <w:b/>
              </w:rPr>
            </w:pPr>
            <w:bookmarkStart w:id="29" w:name="competing"/>
            <w:bookmarkEnd w:id="29"/>
          </w:p>
        </w:tc>
        <w:tc>
          <w:tcPr>
            <w:tcW w:w="3924" w:type="dxa"/>
            <w:noWrap/>
          </w:tcPr>
          <w:p w14:paraId="15AF74BC" w14:textId="77777777" w:rsidR="009D6E0D" w:rsidRPr="009F029C" w:rsidRDefault="009D6E0D" w:rsidP="001429AA">
            <w:pPr>
              <w:spacing w:line="240" w:lineRule="auto"/>
              <w:rPr>
                <w:b/>
              </w:rPr>
            </w:pPr>
          </w:p>
        </w:tc>
      </w:tr>
      <w:tr w:rsidR="009D6E0D" w:rsidRPr="006E3AF2" w14:paraId="5CAD96CC" w14:textId="77777777">
        <w:tc>
          <w:tcPr>
            <w:tcW w:w="3168" w:type="dxa"/>
            <w:noWrap/>
            <w:vAlign w:val="center"/>
          </w:tcPr>
          <w:p w14:paraId="26DC8516" w14:textId="2FF25705" w:rsidR="009D6E0D" w:rsidRPr="006E3AF2" w:rsidRDefault="009D6E0D" w:rsidP="00013152">
            <w:pPr>
              <w:spacing w:line="240" w:lineRule="auto"/>
            </w:pPr>
            <w:r>
              <w:t xml:space="preserve">B. 17. </w:t>
            </w:r>
            <w:r w:rsidRPr="00EC63A4">
              <w:t>Other changes, if any</w:t>
            </w:r>
          </w:p>
        </w:tc>
        <w:tc>
          <w:tcPr>
            <w:tcW w:w="7848" w:type="dxa"/>
            <w:gridSpan w:val="2"/>
            <w:noWrap/>
          </w:tcPr>
          <w:p w14:paraId="74EA5436" w14:textId="77777777" w:rsidR="009D6E0D" w:rsidRPr="009F029C" w:rsidRDefault="009D6E0D"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DE3FA7">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DE3FA7"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5B12F6A4" w:rsidR="00F64260" w:rsidRDefault="00C43491">
            <w:pPr>
              <w:spacing w:line="240" w:lineRule="auto"/>
            </w:pPr>
            <w:bookmarkStart w:id="30" w:name="outcomes"/>
            <w:bookmarkEnd w:id="30"/>
            <w:r w:rsidRPr="00AD2294">
              <w:rPr>
                <w:rFonts w:ascii="Times New Roman" w:hAnsi="Times New Roman"/>
                <w:sz w:val="24"/>
                <w:szCs w:val="24"/>
              </w:rPr>
              <w:t>Cadets develop greater self-awareness as they assess their own leadership styles and practice communication and team building skills</w:t>
            </w:r>
            <w:r>
              <w:rPr>
                <w:rFonts w:ascii="Times New Roman" w:hAnsi="Times New Roman"/>
                <w:sz w:val="24"/>
                <w:szCs w:val="24"/>
              </w:rPr>
              <w:t>.</w:t>
            </w:r>
          </w:p>
        </w:tc>
        <w:tc>
          <w:tcPr>
            <w:tcW w:w="1710" w:type="dxa"/>
          </w:tcPr>
          <w:p w14:paraId="6D2C61BA" w14:textId="77777777" w:rsidR="00F64260" w:rsidRDefault="00F64260">
            <w:pPr>
              <w:spacing w:line="240" w:lineRule="auto"/>
            </w:pPr>
            <w:bookmarkStart w:id="31" w:name="standards"/>
            <w:bookmarkEnd w:id="31"/>
          </w:p>
        </w:tc>
        <w:tc>
          <w:tcPr>
            <w:tcW w:w="4788" w:type="dxa"/>
          </w:tcPr>
          <w:p w14:paraId="5AAE18CD" w14:textId="5331F576" w:rsidR="00F64260" w:rsidRPr="008F5B10" w:rsidRDefault="008F5B10" w:rsidP="00C633F1">
            <w:pPr>
              <w:spacing w:line="240" w:lineRule="auto"/>
              <w:rPr>
                <w:sz w:val="24"/>
                <w:szCs w:val="24"/>
              </w:rPr>
            </w:pPr>
            <w:bookmarkStart w:id="32" w:name="measured"/>
            <w:bookmarkEnd w:id="32"/>
            <w:r w:rsidRPr="008F5B10">
              <w:rPr>
                <w:rFonts w:ascii="Calibri" w:hAnsi="Calibri" w:cs="Calibri"/>
                <w:sz w:val="24"/>
                <w:szCs w:val="24"/>
              </w:rPr>
              <w:t xml:space="preserve">Test/quiz scores, essays, class discussion/participation, </w:t>
            </w:r>
            <w:r w:rsidR="00C633F1">
              <w:rPr>
                <w:rFonts w:ascii="Calibri" w:hAnsi="Calibri" w:cs="Calibri"/>
                <w:sz w:val="24"/>
                <w:szCs w:val="24"/>
              </w:rPr>
              <w:t>field</w:t>
            </w:r>
            <w:r w:rsidR="00C633F1" w:rsidRPr="008F5B10">
              <w:rPr>
                <w:rFonts w:ascii="Calibri" w:hAnsi="Calibri" w:cs="Calibri"/>
                <w:sz w:val="24"/>
                <w:szCs w:val="24"/>
              </w:rPr>
              <w:t xml:space="preserve"> participation/conduct.</w:t>
            </w:r>
          </w:p>
        </w:tc>
      </w:tr>
      <w:tr w:rsidR="00F64260" w14:paraId="1257D502" w14:textId="77777777">
        <w:trPr>
          <w:cantSplit/>
        </w:trPr>
        <w:tc>
          <w:tcPr>
            <w:tcW w:w="4518" w:type="dxa"/>
          </w:tcPr>
          <w:p w14:paraId="14F325E0" w14:textId="2B7B9A0B" w:rsidR="00F64260" w:rsidRDefault="00C633F1">
            <w:pPr>
              <w:spacing w:line="240" w:lineRule="auto"/>
            </w:pPr>
            <w:r>
              <w:rPr>
                <w:bCs/>
                <w:iCs/>
                <w:sz w:val="24"/>
                <w:szCs w:val="24"/>
              </w:rPr>
              <w:t>S</w:t>
            </w:r>
            <w:r>
              <w:rPr>
                <w:bCs/>
                <w:iCs/>
                <w:sz w:val="24"/>
                <w:szCs w:val="24"/>
              </w:rPr>
              <w:t>trengthen each Cadet’s understanding of leadership via training in the planning and execution of small unit tactics</w:t>
            </w:r>
          </w:p>
        </w:tc>
        <w:tc>
          <w:tcPr>
            <w:tcW w:w="1710" w:type="dxa"/>
          </w:tcPr>
          <w:p w14:paraId="4F00B480" w14:textId="77777777" w:rsidR="00F64260" w:rsidRDefault="00F64260">
            <w:pPr>
              <w:spacing w:line="240" w:lineRule="auto"/>
            </w:pPr>
          </w:p>
        </w:tc>
        <w:tc>
          <w:tcPr>
            <w:tcW w:w="4788" w:type="dxa"/>
          </w:tcPr>
          <w:p w14:paraId="69198031" w14:textId="1ECF3093" w:rsidR="00F64260" w:rsidRDefault="00C633F1">
            <w:pPr>
              <w:spacing w:line="240" w:lineRule="auto"/>
            </w:pPr>
            <w:r>
              <w:rPr>
                <w:rFonts w:ascii="Calibri" w:hAnsi="Calibri" w:cs="Calibri"/>
                <w:sz w:val="24"/>
                <w:szCs w:val="24"/>
              </w:rPr>
              <w:t>C</w:t>
            </w:r>
            <w:r w:rsidRPr="008F5B10">
              <w:rPr>
                <w:rFonts w:ascii="Calibri" w:hAnsi="Calibri" w:cs="Calibri"/>
                <w:sz w:val="24"/>
                <w:szCs w:val="24"/>
              </w:rPr>
              <w:t xml:space="preserve">lass discussion/participation, </w:t>
            </w:r>
            <w:r>
              <w:rPr>
                <w:rFonts w:ascii="Calibri" w:hAnsi="Calibri" w:cs="Calibri"/>
                <w:sz w:val="24"/>
                <w:szCs w:val="24"/>
              </w:rPr>
              <w:t>field</w:t>
            </w:r>
            <w:r w:rsidRPr="008F5B10">
              <w:rPr>
                <w:rFonts w:ascii="Calibri" w:hAnsi="Calibri" w:cs="Calibri"/>
                <w:sz w:val="24"/>
                <w:szCs w:val="24"/>
              </w:rPr>
              <w:t xml:space="preserve"> participation/conduct.</w:t>
            </w: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2123E03" w14:textId="0C9DB153" w:rsidR="00C633F1" w:rsidRDefault="00C633F1" w:rsidP="00C633F1">
            <w:pPr>
              <w:ind w:left="-720" w:right="-720"/>
              <w:jc w:val="both"/>
              <w:rPr>
                <w:b/>
                <w:sz w:val="24"/>
                <w:szCs w:val="24"/>
              </w:rPr>
            </w:pPr>
            <w:bookmarkStart w:id="33" w:name="outline"/>
            <w:bookmarkEnd w:id="33"/>
            <w:r w:rsidRPr="00646964">
              <w:rPr>
                <w:sz w:val="24"/>
                <w:szCs w:val="24"/>
              </w:rPr>
              <w:t xml:space="preserve">1.  </w:t>
            </w:r>
            <w:r>
              <w:rPr>
                <w:b/>
                <w:sz w:val="24"/>
                <w:szCs w:val="24"/>
              </w:rPr>
              <w:t xml:space="preserve"> R      References:</w:t>
            </w:r>
          </w:p>
          <w:p w14:paraId="10E1BAF4" w14:textId="77777777" w:rsidR="00C633F1" w:rsidRDefault="00C633F1" w:rsidP="00C633F1">
            <w:pPr>
              <w:ind w:left="-720" w:right="-720" w:firstLine="720"/>
              <w:jc w:val="both"/>
              <w:rPr>
                <w:sz w:val="24"/>
                <w:szCs w:val="24"/>
              </w:rPr>
            </w:pPr>
            <w:r w:rsidRPr="004C29C7">
              <w:rPr>
                <w:color w:val="000000"/>
                <w:sz w:val="24"/>
                <w:szCs w:val="24"/>
              </w:rPr>
              <w:t>a.   ADP 7-0 Training Units and Developing Leaders August 2012.</w:t>
            </w:r>
          </w:p>
          <w:p w14:paraId="3ECDEF85" w14:textId="77777777" w:rsidR="00C633F1" w:rsidRPr="004C29C7" w:rsidRDefault="00C633F1" w:rsidP="00C633F1">
            <w:pPr>
              <w:ind w:left="-720" w:right="-720" w:firstLine="720"/>
              <w:jc w:val="both"/>
              <w:rPr>
                <w:sz w:val="24"/>
                <w:szCs w:val="24"/>
              </w:rPr>
            </w:pPr>
            <w:r w:rsidRPr="004C29C7">
              <w:rPr>
                <w:color w:val="000000"/>
                <w:sz w:val="24"/>
                <w:szCs w:val="24"/>
              </w:rPr>
              <w:t xml:space="preserve">b.   ADP 5-0 </w:t>
            </w:r>
            <w:r>
              <w:rPr>
                <w:color w:val="000000"/>
                <w:sz w:val="24"/>
                <w:szCs w:val="24"/>
              </w:rPr>
              <w:t xml:space="preserve">The </w:t>
            </w:r>
            <w:r w:rsidRPr="004C29C7">
              <w:rPr>
                <w:color w:val="000000"/>
                <w:sz w:val="24"/>
                <w:szCs w:val="24"/>
              </w:rPr>
              <w:t>Operations</w:t>
            </w:r>
            <w:r>
              <w:rPr>
                <w:color w:val="000000"/>
                <w:sz w:val="24"/>
                <w:szCs w:val="24"/>
              </w:rPr>
              <w:t xml:space="preserve"> Process</w:t>
            </w:r>
            <w:r w:rsidRPr="004C29C7">
              <w:rPr>
                <w:color w:val="000000"/>
                <w:sz w:val="24"/>
                <w:szCs w:val="24"/>
              </w:rPr>
              <w:t>, May 2012.</w:t>
            </w:r>
          </w:p>
          <w:p w14:paraId="7D6A99BA" w14:textId="77777777" w:rsidR="00C633F1" w:rsidRDefault="00C633F1" w:rsidP="00C633F1">
            <w:pPr>
              <w:ind w:left="-720" w:right="-720" w:firstLine="720"/>
              <w:rPr>
                <w:color w:val="000000"/>
                <w:sz w:val="24"/>
                <w:szCs w:val="24"/>
              </w:rPr>
            </w:pPr>
            <w:r w:rsidRPr="004C29C7">
              <w:rPr>
                <w:color w:val="000000"/>
                <w:sz w:val="24"/>
                <w:szCs w:val="24"/>
              </w:rPr>
              <w:t>c.   ADP/ADRP 6-22, Army Leadership, August 2012</w:t>
            </w:r>
          </w:p>
          <w:p w14:paraId="7D9881A8" w14:textId="77777777" w:rsidR="00C633F1" w:rsidRDefault="00C633F1" w:rsidP="00C633F1">
            <w:pPr>
              <w:ind w:left="-720" w:right="-720" w:firstLine="720"/>
              <w:rPr>
                <w:color w:val="000000"/>
                <w:sz w:val="24"/>
                <w:szCs w:val="24"/>
              </w:rPr>
            </w:pPr>
            <w:r>
              <w:rPr>
                <w:color w:val="000000"/>
                <w:sz w:val="24"/>
                <w:szCs w:val="24"/>
              </w:rPr>
              <w:t>d.   ADRP 3-90 Offense and Defense, August 2012.</w:t>
            </w:r>
          </w:p>
          <w:p w14:paraId="5EB30B6E" w14:textId="77777777" w:rsidR="00C633F1" w:rsidRDefault="00C633F1" w:rsidP="00C633F1">
            <w:pPr>
              <w:ind w:left="-720" w:right="-720" w:firstLine="720"/>
              <w:rPr>
                <w:color w:val="000000"/>
                <w:sz w:val="24"/>
                <w:szCs w:val="24"/>
              </w:rPr>
            </w:pPr>
            <w:r w:rsidRPr="004C29C7">
              <w:rPr>
                <w:color w:val="000000"/>
                <w:sz w:val="24"/>
                <w:szCs w:val="24"/>
              </w:rPr>
              <w:lastRenderedPageBreak/>
              <w:t>d.   Student Text eBooks Leadership/</w:t>
            </w:r>
            <w:proofErr w:type="spellStart"/>
            <w:r w:rsidRPr="004C29C7">
              <w:rPr>
                <w:color w:val="000000"/>
                <w:sz w:val="24"/>
                <w:szCs w:val="24"/>
              </w:rPr>
              <w:t>Officership</w:t>
            </w:r>
            <w:proofErr w:type="spellEnd"/>
            <w:r>
              <w:rPr>
                <w:color w:val="000000"/>
                <w:sz w:val="24"/>
                <w:szCs w:val="24"/>
              </w:rPr>
              <w:t>/</w:t>
            </w:r>
            <w:r w:rsidRPr="004C29C7">
              <w:rPr>
                <w:color w:val="000000"/>
                <w:sz w:val="24"/>
                <w:szCs w:val="24"/>
              </w:rPr>
              <w:t>Tactics/Personal Development/Values</w:t>
            </w:r>
          </w:p>
          <w:p w14:paraId="15CA6F7A" w14:textId="77777777" w:rsidR="00C633F1" w:rsidRPr="004C29C7" w:rsidRDefault="00C633F1" w:rsidP="00C633F1">
            <w:pPr>
              <w:ind w:left="-720" w:right="-720" w:firstLine="720"/>
              <w:rPr>
                <w:color w:val="000000"/>
                <w:sz w:val="24"/>
                <w:szCs w:val="24"/>
              </w:rPr>
            </w:pPr>
            <w:r w:rsidRPr="004C29C7">
              <w:rPr>
                <w:color w:val="000000"/>
                <w:sz w:val="24"/>
                <w:szCs w:val="24"/>
              </w:rPr>
              <w:t>e.   Battalion P</w:t>
            </w:r>
            <w:r>
              <w:rPr>
                <w:color w:val="000000"/>
                <w:sz w:val="24"/>
                <w:szCs w:val="24"/>
              </w:rPr>
              <w:t>olicy Letter DTD 18 January 2016</w:t>
            </w:r>
            <w:r w:rsidRPr="004C29C7">
              <w:rPr>
                <w:color w:val="000000"/>
                <w:sz w:val="24"/>
                <w:szCs w:val="24"/>
              </w:rPr>
              <w:t xml:space="preserve"> Patriot Battalion Attendance Policy</w:t>
            </w:r>
          </w:p>
          <w:p w14:paraId="1223601C" w14:textId="77777777" w:rsidR="00C633F1" w:rsidRDefault="00C633F1" w:rsidP="00C633F1">
            <w:pPr>
              <w:ind w:left="-720" w:right="-720" w:firstLine="720"/>
              <w:rPr>
                <w:color w:val="000000"/>
                <w:sz w:val="24"/>
                <w:szCs w:val="24"/>
              </w:rPr>
            </w:pPr>
            <w:r w:rsidRPr="004C29C7">
              <w:rPr>
                <w:color w:val="000000"/>
                <w:sz w:val="24"/>
                <w:szCs w:val="24"/>
              </w:rPr>
              <w:t>f.   Battalion P</w:t>
            </w:r>
            <w:r>
              <w:rPr>
                <w:color w:val="000000"/>
                <w:sz w:val="24"/>
                <w:szCs w:val="24"/>
              </w:rPr>
              <w:t>olicy Letter DTD 18 January 2016</w:t>
            </w:r>
            <w:r w:rsidRPr="004C29C7">
              <w:rPr>
                <w:color w:val="000000"/>
                <w:sz w:val="24"/>
                <w:szCs w:val="24"/>
              </w:rPr>
              <w:t xml:space="preserve"> Patriot Battalion PRT Policy</w:t>
            </w:r>
          </w:p>
          <w:p w14:paraId="722ABBE7" w14:textId="77777777" w:rsidR="00C633F1" w:rsidRPr="004C29C7" w:rsidRDefault="00C633F1" w:rsidP="00C633F1">
            <w:pPr>
              <w:ind w:left="-720" w:right="-720" w:firstLine="720"/>
              <w:rPr>
                <w:color w:val="000000"/>
                <w:sz w:val="24"/>
                <w:szCs w:val="24"/>
              </w:rPr>
            </w:pPr>
            <w:r>
              <w:rPr>
                <w:color w:val="000000"/>
                <w:sz w:val="24"/>
                <w:szCs w:val="24"/>
              </w:rPr>
              <w:t xml:space="preserve">g.   Battalion Policy letter DTD 21 January 2015 Patriot Battalion Command Interest Item Policy  </w:t>
            </w:r>
          </w:p>
          <w:p w14:paraId="0FFA4165" w14:textId="77777777" w:rsidR="00F64260" w:rsidRDefault="00F64260" w:rsidP="00C633F1">
            <w:pPr>
              <w:spacing w:line="240" w:lineRule="auto"/>
            </w:pPr>
          </w:p>
          <w:p w14:paraId="0AB937B8" w14:textId="77777777" w:rsidR="00C633F1" w:rsidRDefault="00C633F1" w:rsidP="00C633F1">
            <w:pPr>
              <w:ind w:right="-720"/>
            </w:pPr>
            <w:r w:rsidRPr="00C633F1">
              <w:rPr>
                <w:b/>
              </w:rPr>
              <w:t>General Course Description</w:t>
            </w:r>
            <w:r w:rsidRPr="006032D7">
              <w:t xml:space="preserve">: MSL 202 examines the challenges of leading teams in the complex operational </w:t>
            </w:r>
          </w:p>
          <w:p w14:paraId="22EC9212" w14:textId="77777777" w:rsidR="00C633F1" w:rsidRDefault="00C633F1" w:rsidP="00C633F1">
            <w:pPr>
              <w:ind w:right="-720"/>
            </w:pPr>
            <w:proofErr w:type="gramStart"/>
            <w:r w:rsidRPr="006032D7">
              <w:t>environment</w:t>
            </w:r>
            <w:proofErr w:type="gramEnd"/>
            <w:r w:rsidRPr="006032D7">
              <w:t>.  The course highlights dimensions of terrain analysis, patrolling, and operation orders.  Further study</w:t>
            </w:r>
          </w:p>
          <w:p w14:paraId="57360D95" w14:textId="77777777" w:rsidR="00C633F1" w:rsidRDefault="00C633F1" w:rsidP="00C633F1">
            <w:pPr>
              <w:ind w:right="-720"/>
            </w:pPr>
            <w:proofErr w:type="gramStart"/>
            <w:r w:rsidRPr="006032D7">
              <w:t>of</w:t>
            </w:r>
            <w:proofErr w:type="gramEnd"/>
            <w:r w:rsidRPr="006032D7">
              <w:t xml:space="preserve"> the theoretical basis of the Army Leadership Requirements Model explores the dynamics of adaptive leadership</w:t>
            </w:r>
          </w:p>
          <w:p w14:paraId="62B5185B" w14:textId="77777777" w:rsidR="00C633F1" w:rsidRDefault="00C633F1" w:rsidP="00C633F1">
            <w:pPr>
              <w:ind w:right="-720"/>
            </w:pPr>
            <w:proofErr w:type="gramStart"/>
            <w:r w:rsidRPr="006032D7">
              <w:t>in</w:t>
            </w:r>
            <w:proofErr w:type="gramEnd"/>
            <w:r w:rsidRPr="006032D7">
              <w:t xml:space="preserve"> the context of military operations.  MSL 202/203 prepares Cadets for MSL 301.  Cadets develop greater </w:t>
            </w:r>
          </w:p>
          <w:p w14:paraId="00BBC396" w14:textId="77777777" w:rsidR="00C633F1" w:rsidRDefault="00C633F1" w:rsidP="00C633F1">
            <w:pPr>
              <w:ind w:right="-720"/>
            </w:pPr>
            <w:proofErr w:type="gramStart"/>
            <w:r w:rsidRPr="006032D7">
              <w:t>self</w:t>
            </w:r>
            <w:proofErr w:type="gramEnd"/>
            <w:r w:rsidRPr="006032D7">
              <w:t xml:space="preserve">-awareness as they assess their own leadership styles and practice communication and team building skills.  </w:t>
            </w:r>
          </w:p>
          <w:p w14:paraId="154B744C" w14:textId="3E4B1441" w:rsidR="00C633F1" w:rsidRDefault="00C633F1" w:rsidP="00C633F1">
            <w:pPr>
              <w:ind w:right="-720"/>
            </w:pPr>
            <w:r w:rsidRPr="006032D7">
              <w:t>Case studies give insight into the importance and practice of teamwork and tactics in real-world scenarios.</w:t>
            </w:r>
          </w:p>
          <w:p w14:paraId="6154D562" w14:textId="77777777" w:rsidR="00C633F1" w:rsidRPr="006032D7" w:rsidRDefault="00C633F1" w:rsidP="00C633F1">
            <w:pPr>
              <w:ind w:right="-720"/>
            </w:pPr>
          </w:p>
          <w:p w14:paraId="724B2B64" w14:textId="77777777" w:rsidR="00C633F1" w:rsidRDefault="00C633F1" w:rsidP="00C633F1">
            <w:pPr>
              <w:ind w:right="-720"/>
              <w:rPr>
                <w:b/>
                <w:sz w:val="24"/>
                <w:szCs w:val="24"/>
              </w:rPr>
            </w:pPr>
            <w:r>
              <w:rPr>
                <w:sz w:val="24"/>
                <w:szCs w:val="24"/>
              </w:rPr>
              <w:t>6</w:t>
            </w:r>
            <w:r w:rsidRPr="00646964">
              <w:rPr>
                <w:sz w:val="24"/>
                <w:szCs w:val="24"/>
              </w:rPr>
              <w:t xml:space="preserve">. </w:t>
            </w:r>
            <w:r w:rsidRPr="00646964">
              <w:rPr>
                <w:b/>
                <w:sz w:val="24"/>
                <w:szCs w:val="24"/>
              </w:rPr>
              <w:t xml:space="preserve">Writing Requirements </w:t>
            </w:r>
          </w:p>
          <w:p w14:paraId="48CC9456" w14:textId="7178A5B7" w:rsidR="00C633F1" w:rsidRDefault="00C633F1" w:rsidP="00C633F1">
            <w:pPr>
              <w:ind w:right="-720" w:firstLine="720"/>
              <w:rPr>
                <w:sz w:val="24"/>
                <w:szCs w:val="24"/>
              </w:rPr>
            </w:pPr>
            <w:r>
              <w:rPr>
                <w:b/>
                <w:sz w:val="24"/>
                <w:szCs w:val="24"/>
              </w:rPr>
              <w:t>#1: Battle Analysis</w:t>
            </w:r>
            <w:r w:rsidRPr="00646964">
              <w:rPr>
                <w:sz w:val="24"/>
                <w:szCs w:val="24"/>
              </w:rPr>
              <w:t xml:space="preserve">:  </w:t>
            </w:r>
            <w:r w:rsidRPr="001A3CF6">
              <w:rPr>
                <w:sz w:val="24"/>
              </w:rPr>
              <w:t xml:space="preserve">Each </w:t>
            </w:r>
            <w:r>
              <w:rPr>
                <w:sz w:val="24"/>
              </w:rPr>
              <w:t>Cadet</w:t>
            </w:r>
            <w:r w:rsidRPr="001A3CF6">
              <w:rPr>
                <w:sz w:val="24"/>
              </w:rPr>
              <w:t xml:space="preserve"> will submit a Written Battle Analysis</w:t>
            </w:r>
            <w:r>
              <w:rPr>
                <w:sz w:val="24"/>
              </w:rPr>
              <w:t>.</w:t>
            </w:r>
            <w:r w:rsidRPr="001A3CF6">
              <w:rPr>
                <w:sz w:val="24"/>
              </w:rPr>
              <w:t xml:space="preserve"> </w:t>
            </w:r>
            <w:r>
              <w:rPr>
                <w:sz w:val="24"/>
                <w:szCs w:val="24"/>
              </w:rPr>
              <w:t>Paper will be double-spaced and</w:t>
            </w:r>
            <w:r w:rsidRPr="001A3CF6">
              <w:rPr>
                <w:sz w:val="24"/>
                <w:szCs w:val="24"/>
              </w:rPr>
              <w:t xml:space="preserve"> typed. The Military</w:t>
            </w:r>
            <w:r>
              <w:rPr>
                <w:sz w:val="24"/>
                <w:szCs w:val="24"/>
              </w:rPr>
              <w:t xml:space="preserve"> Standard for writing is the MLA style; refer to</w:t>
            </w:r>
            <w:r w:rsidRPr="001A3CF6">
              <w:rPr>
                <w:sz w:val="24"/>
                <w:szCs w:val="24"/>
              </w:rPr>
              <w:t xml:space="preserve"> </w:t>
            </w:r>
            <w:hyperlink r:id="rId9" w:history="1">
              <w:r w:rsidRPr="001A3CF6">
                <w:rPr>
                  <w:rStyle w:val="Hyperlink"/>
                  <w:sz w:val="24"/>
                  <w:szCs w:val="24"/>
                </w:rPr>
                <w:t>http://www.mla.org/style_faq1</w:t>
              </w:r>
            </w:hyperlink>
            <w:r>
              <w:rPr>
                <w:sz w:val="24"/>
                <w:szCs w:val="24"/>
              </w:rPr>
              <w:t xml:space="preserve"> for the</w:t>
            </w:r>
            <w:r w:rsidRPr="001A3CF6">
              <w:rPr>
                <w:sz w:val="24"/>
                <w:szCs w:val="24"/>
              </w:rPr>
              <w:t xml:space="preserve"> standard.</w:t>
            </w:r>
            <w:r>
              <w:rPr>
                <w:sz w:val="24"/>
                <w:szCs w:val="24"/>
              </w:rPr>
              <w:t xml:space="preserve"> </w:t>
            </w:r>
            <w:r w:rsidRPr="009D6AC3">
              <w:rPr>
                <w:b/>
                <w:sz w:val="24"/>
                <w:szCs w:val="24"/>
                <w:u w:val="single"/>
              </w:rPr>
              <w:t xml:space="preserve">The paper is due </w:t>
            </w:r>
            <w:r>
              <w:rPr>
                <w:b/>
                <w:sz w:val="24"/>
                <w:szCs w:val="24"/>
                <w:u w:val="single"/>
              </w:rPr>
              <w:t>NLT 8</w:t>
            </w:r>
            <w:r w:rsidRPr="009D6AC3">
              <w:rPr>
                <w:b/>
                <w:sz w:val="24"/>
                <w:szCs w:val="24"/>
                <w:u w:val="single"/>
              </w:rPr>
              <w:t>MAR</w:t>
            </w:r>
            <w:r>
              <w:rPr>
                <w:b/>
                <w:sz w:val="24"/>
                <w:szCs w:val="24"/>
                <w:u w:val="single"/>
              </w:rPr>
              <w:t xml:space="preserve"> FOR ALL Bryant/UMD/Brown Cadets and </w:t>
            </w:r>
            <w:proofErr w:type="gramStart"/>
            <w:r>
              <w:rPr>
                <w:b/>
                <w:sz w:val="24"/>
                <w:szCs w:val="24"/>
                <w:u w:val="single"/>
              </w:rPr>
              <w:t>NLT  15</w:t>
            </w:r>
            <w:proofErr w:type="gramEnd"/>
            <w:r>
              <w:rPr>
                <w:b/>
                <w:sz w:val="24"/>
                <w:szCs w:val="24"/>
                <w:u w:val="single"/>
              </w:rPr>
              <w:t xml:space="preserve"> Mar for all PC/RIC/ JWU Cadets</w:t>
            </w:r>
            <w:r w:rsidRPr="001A3CF6">
              <w:rPr>
                <w:sz w:val="24"/>
                <w:szCs w:val="24"/>
              </w:rPr>
              <w:t>. This a</w:t>
            </w:r>
            <w:r>
              <w:rPr>
                <w:sz w:val="24"/>
                <w:szCs w:val="24"/>
              </w:rPr>
              <w:t>nalysis is part of the midterm grade.</w:t>
            </w:r>
          </w:p>
          <w:p w14:paraId="6B638E91" w14:textId="77777777" w:rsidR="00C633F1" w:rsidRPr="004013B0" w:rsidRDefault="00C633F1" w:rsidP="00C633F1">
            <w:pPr>
              <w:ind w:right="-720"/>
              <w:rPr>
                <w:b/>
                <w:sz w:val="24"/>
                <w:szCs w:val="24"/>
              </w:rPr>
            </w:pPr>
          </w:p>
          <w:p w14:paraId="5B0B8D02" w14:textId="77777777" w:rsidR="00C633F1" w:rsidRDefault="00C633F1" w:rsidP="00C633F1">
            <w:pPr>
              <w:ind w:right="-720" w:firstLine="720"/>
              <w:rPr>
                <w:sz w:val="24"/>
                <w:szCs w:val="24"/>
              </w:rPr>
            </w:pPr>
            <w:r>
              <w:rPr>
                <w:b/>
                <w:sz w:val="24"/>
                <w:szCs w:val="24"/>
              </w:rPr>
              <w:t xml:space="preserve">#2: </w:t>
            </w:r>
            <w:r w:rsidRPr="004013B0">
              <w:rPr>
                <w:b/>
                <w:sz w:val="24"/>
                <w:szCs w:val="24"/>
              </w:rPr>
              <w:t>OPERATION ORDER:</w:t>
            </w:r>
            <w:r>
              <w:rPr>
                <w:b/>
                <w:sz w:val="24"/>
                <w:szCs w:val="24"/>
              </w:rPr>
              <w:t xml:space="preserve"> </w:t>
            </w:r>
            <w:r>
              <w:rPr>
                <w:sz w:val="24"/>
                <w:szCs w:val="24"/>
              </w:rPr>
              <w:t>W</w:t>
            </w:r>
            <w:r w:rsidRPr="001A3CF6">
              <w:rPr>
                <w:sz w:val="24"/>
                <w:szCs w:val="24"/>
              </w:rPr>
              <w:t xml:space="preserve">ill be turned in as part of </w:t>
            </w:r>
            <w:r>
              <w:rPr>
                <w:sz w:val="24"/>
                <w:szCs w:val="24"/>
              </w:rPr>
              <w:t>the</w:t>
            </w:r>
            <w:r w:rsidRPr="001A3CF6">
              <w:rPr>
                <w:sz w:val="24"/>
                <w:szCs w:val="24"/>
              </w:rPr>
              <w:t xml:space="preserve"> final exam complete and in</w:t>
            </w:r>
            <w:r>
              <w:rPr>
                <w:sz w:val="24"/>
                <w:szCs w:val="24"/>
              </w:rPr>
              <w:t xml:space="preserve"> correct </w:t>
            </w:r>
          </w:p>
          <w:p w14:paraId="65613D05" w14:textId="652D7DD6" w:rsidR="00C633F1" w:rsidRPr="004013B0" w:rsidRDefault="00C633F1" w:rsidP="00C633F1">
            <w:pPr>
              <w:ind w:right="-720" w:firstLine="720"/>
              <w:rPr>
                <w:sz w:val="24"/>
                <w:szCs w:val="24"/>
              </w:rPr>
            </w:pPr>
            <w:proofErr w:type="gramStart"/>
            <w:r>
              <w:rPr>
                <w:sz w:val="24"/>
                <w:szCs w:val="24"/>
              </w:rPr>
              <w:t>format</w:t>
            </w:r>
            <w:proofErr w:type="gramEnd"/>
            <w:r>
              <w:rPr>
                <w:sz w:val="24"/>
                <w:szCs w:val="24"/>
              </w:rPr>
              <w:t xml:space="preserve"> </w:t>
            </w:r>
            <w:r>
              <w:rPr>
                <w:b/>
                <w:sz w:val="24"/>
                <w:szCs w:val="24"/>
              </w:rPr>
              <w:t>NLT 291430APR2015</w:t>
            </w:r>
            <w:r w:rsidRPr="004013B0">
              <w:rPr>
                <w:b/>
                <w:sz w:val="24"/>
                <w:szCs w:val="24"/>
              </w:rPr>
              <w:t>.</w:t>
            </w:r>
          </w:p>
          <w:p w14:paraId="5E6EDBD4" w14:textId="77777777" w:rsidR="00C633F1" w:rsidRPr="00646964" w:rsidRDefault="00C633F1" w:rsidP="00C633F1">
            <w:pPr>
              <w:ind w:right="-720"/>
              <w:jc w:val="both"/>
              <w:rPr>
                <w:sz w:val="24"/>
                <w:szCs w:val="24"/>
              </w:rPr>
            </w:pPr>
          </w:p>
          <w:p w14:paraId="5DF44D40" w14:textId="77777777" w:rsidR="00C633F1" w:rsidRPr="00646964" w:rsidRDefault="00C633F1" w:rsidP="00C633F1">
            <w:pPr>
              <w:ind w:right="-720"/>
              <w:jc w:val="both"/>
              <w:rPr>
                <w:sz w:val="24"/>
                <w:szCs w:val="24"/>
              </w:rPr>
            </w:pPr>
            <w:r>
              <w:rPr>
                <w:sz w:val="24"/>
                <w:szCs w:val="24"/>
              </w:rPr>
              <w:t>7</w:t>
            </w:r>
            <w:r w:rsidRPr="00646964">
              <w:rPr>
                <w:sz w:val="24"/>
                <w:szCs w:val="24"/>
              </w:rPr>
              <w:t xml:space="preserve">.  </w:t>
            </w:r>
            <w:r w:rsidRPr="00646964">
              <w:rPr>
                <w:b/>
                <w:sz w:val="24"/>
                <w:szCs w:val="24"/>
              </w:rPr>
              <w:t>Oral Presentations:</w:t>
            </w:r>
            <w:r w:rsidRPr="00646964">
              <w:rPr>
                <w:sz w:val="24"/>
                <w:szCs w:val="24"/>
              </w:rPr>
              <w:t xml:space="preserve">  </w:t>
            </w:r>
          </w:p>
          <w:p w14:paraId="0044660C" w14:textId="77777777" w:rsidR="00C633F1" w:rsidRDefault="00C633F1" w:rsidP="00C633F1">
            <w:pPr>
              <w:ind w:right="-720"/>
              <w:jc w:val="both"/>
              <w:rPr>
                <w:sz w:val="24"/>
              </w:rPr>
            </w:pPr>
            <w:r>
              <w:rPr>
                <w:sz w:val="24"/>
              </w:rPr>
              <w:t>Each Cadet</w:t>
            </w:r>
            <w:r w:rsidRPr="001A3CF6">
              <w:rPr>
                <w:sz w:val="24"/>
              </w:rPr>
              <w:t xml:space="preserve"> will present </w:t>
            </w:r>
            <w:r>
              <w:rPr>
                <w:sz w:val="24"/>
              </w:rPr>
              <w:t>two</w:t>
            </w:r>
            <w:r w:rsidRPr="001A3CF6">
              <w:rPr>
                <w:sz w:val="24"/>
              </w:rPr>
              <w:t xml:space="preserve"> oral presentations during the semester. </w:t>
            </w:r>
            <w:r>
              <w:rPr>
                <w:sz w:val="24"/>
              </w:rPr>
              <w:t xml:space="preserve">The </w:t>
            </w:r>
            <w:r w:rsidRPr="009917E6">
              <w:rPr>
                <w:b/>
                <w:sz w:val="24"/>
              </w:rPr>
              <w:t>Operations Order (Group Brief</w:t>
            </w:r>
            <w:proofErr w:type="gramStart"/>
            <w:r w:rsidRPr="009917E6">
              <w:rPr>
                <w:b/>
                <w:sz w:val="24"/>
              </w:rPr>
              <w:t>)</w:t>
            </w:r>
            <w:r w:rsidRPr="001A3CF6">
              <w:rPr>
                <w:sz w:val="24"/>
              </w:rPr>
              <w:t xml:space="preserve"> </w:t>
            </w:r>
            <w:r w:rsidRPr="0050413E">
              <w:rPr>
                <w:sz w:val="24"/>
              </w:rPr>
              <w:t>which</w:t>
            </w:r>
            <w:proofErr w:type="gramEnd"/>
            <w:r w:rsidRPr="0050413E">
              <w:rPr>
                <w:sz w:val="24"/>
              </w:rPr>
              <w:t xml:space="preserve"> will serve as part of </w:t>
            </w:r>
            <w:r>
              <w:rPr>
                <w:b/>
                <w:sz w:val="24"/>
              </w:rPr>
              <w:t>the final exam on 26</w:t>
            </w:r>
            <w:r w:rsidRPr="0050413E">
              <w:rPr>
                <w:b/>
                <w:sz w:val="24"/>
              </w:rPr>
              <w:t xml:space="preserve"> April, 201</w:t>
            </w:r>
            <w:r>
              <w:rPr>
                <w:b/>
                <w:sz w:val="24"/>
              </w:rPr>
              <w:t>7</w:t>
            </w:r>
            <w:r w:rsidRPr="001A3CF6">
              <w:rPr>
                <w:sz w:val="24"/>
              </w:rPr>
              <w:t>.</w:t>
            </w:r>
            <w:r>
              <w:rPr>
                <w:sz w:val="24"/>
              </w:rPr>
              <w:t xml:space="preserve"> </w:t>
            </w:r>
          </w:p>
          <w:p w14:paraId="05D88211" w14:textId="77777777" w:rsidR="00C633F1" w:rsidRDefault="00C633F1" w:rsidP="00C633F1">
            <w:pPr>
              <w:ind w:right="-720"/>
              <w:jc w:val="both"/>
              <w:rPr>
                <w:sz w:val="24"/>
              </w:rPr>
            </w:pPr>
          </w:p>
          <w:tbl>
            <w:tblPr>
              <w:tblW w:w="1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7"/>
              <w:gridCol w:w="2300"/>
              <w:gridCol w:w="2413"/>
            </w:tblGrid>
            <w:tr w:rsidR="00C633F1" w14:paraId="22F59AEC" w14:textId="77777777" w:rsidTr="00C633F1">
              <w:trPr>
                <w:trHeight w:val="296"/>
              </w:trPr>
              <w:tc>
                <w:tcPr>
                  <w:tcW w:w="2875" w:type="pct"/>
                  <w:shd w:val="clear" w:color="auto" w:fill="auto"/>
                </w:tcPr>
                <w:p w14:paraId="6A0C6C39" w14:textId="77777777" w:rsidR="00C633F1" w:rsidRPr="00FE1918" w:rsidRDefault="00C633F1" w:rsidP="00102C3C">
                  <w:pPr>
                    <w:ind w:right="-720"/>
                    <w:jc w:val="center"/>
                    <w:rPr>
                      <w:b/>
                    </w:rPr>
                  </w:pPr>
                  <w:r w:rsidRPr="00FE1918">
                    <w:rPr>
                      <w:b/>
                    </w:rPr>
                    <w:t>Subject</w:t>
                  </w:r>
                </w:p>
              </w:tc>
              <w:tc>
                <w:tcPr>
                  <w:tcW w:w="1037" w:type="pct"/>
                  <w:shd w:val="clear" w:color="auto" w:fill="auto"/>
                </w:tcPr>
                <w:p w14:paraId="79A0A75D" w14:textId="77777777" w:rsidR="00C633F1" w:rsidRPr="00FE1918" w:rsidRDefault="00C633F1" w:rsidP="00102C3C">
                  <w:pPr>
                    <w:ind w:right="-720"/>
                    <w:rPr>
                      <w:b/>
                    </w:rPr>
                  </w:pPr>
                  <w:r w:rsidRPr="00FE1918">
                    <w:rPr>
                      <w:b/>
                    </w:rPr>
                    <w:t>Assignment (eBook)</w:t>
                  </w:r>
                </w:p>
              </w:tc>
              <w:tc>
                <w:tcPr>
                  <w:tcW w:w="1088" w:type="pct"/>
                  <w:shd w:val="clear" w:color="auto" w:fill="auto"/>
                </w:tcPr>
                <w:p w14:paraId="234180C4" w14:textId="77777777" w:rsidR="00C633F1" w:rsidRPr="00FE1918" w:rsidRDefault="00C633F1" w:rsidP="00102C3C">
                  <w:pPr>
                    <w:ind w:right="-720"/>
                    <w:rPr>
                      <w:b/>
                    </w:rPr>
                  </w:pPr>
                  <w:r w:rsidRPr="00FE1918">
                    <w:rPr>
                      <w:b/>
                    </w:rPr>
                    <w:t xml:space="preserve">         Location</w:t>
                  </w:r>
                </w:p>
              </w:tc>
            </w:tr>
            <w:tr w:rsidR="00C633F1" w14:paraId="0EA147CD" w14:textId="77777777" w:rsidTr="00C633F1">
              <w:trPr>
                <w:trHeight w:val="325"/>
              </w:trPr>
              <w:tc>
                <w:tcPr>
                  <w:tcW w:w="2875" w:type="pct"/>
                  <w:shd w:val="clear" w:color="auto" w:fill="auto"/>
                </w:tcPr>
                <w:p w14:paraId="4E02AD77" w14:textId="77777777" w:rsidR="00C633F1" w:rsidRDefault="00C633F1" w:rsidP="00102C3C">
                  <w:pPr>
                    <w:ind w:right="-720"/>
                  </w:pPr>
                  <w:r>
                    <w:t>Activation Ceremony / Course Overview review TLPs          OPORD format</w:t>
                  </w:r>
                </w:p>
              </w:tc>
              <w:tc>
                <w:tcPr>
                  <w:tcW w:w="1037" w:type="pct"/>
                  <w:shd w:val="clear" w:color="auto" w:fill="auto"/>
                </w:tcPr>
                <w:p w14:paraId="57C57F4D" w14:textId="77777777" w:rsidR="00C633F1" w:rsidRDefault="00C633F1" w:rsidP="00102C3C">
                  <w:pPr>
                    <w:ind w:right="-720"/>
                  </w:pPr>
                  <w:r>
                    <w:t>Tactics &amp; Techniques</w:t>
                  </w:r>
                </w:p>
              </w:tc>
              <w:tc>
                <w:tcPr>
                  <w:tcW w:w="1088" w:type="pct"/>
                  <w:shd w:val="clear" w:color="auto" w:fill="auto"/>
                </w:tcPr>
                <w:p w14:paraId="4EB19B57" w14:textId="77777777" w:rsidR="00C633F1" w:rsidRDefault="00C633F1" w:rsidP="00102C3C">
                  <w:pPr>
                    <w:ind w:right="-720"/>
                  </w:pPr>
                  <w:r>
                    <w:t>Feinstein 312</w:t>
                  </w:r>
                </w:p>
              </w:tc>
            </w:tr>
            <w:tr w:rsidR="00C633F1" w14:paraId="1427EB4B" w14:textId="77777777" w:rsidTr="00C633F1">
              <w:trPr>
                <w:trHeight w:val="977"/>
              </w:trPr>
              <w:tc>
                <w:tcPr>
                  <w:tcW w:w="2875" w:type="pct"/>
                  <w:shd w:val="clear" w:color="auto" w:fill="auto"/>
                </w:tcPr>
                <w:p w14:paraId="76153538" w14:textId="77777777" w:rsidR="00C633F1" w:rsidRPr="00F52CE5" w:rsidRDefault="00C633F1" w:rsidP="00102C3C">
                  <w:pPr>
                    <w:ind w:right="-720"/>
                  </w:pPr>
                  <w:r>
                    <w:rPr>
                      <w:b/>
                    </w:rPr>
                    <w:t>Class</w:t>
                  </w:r>
                  <w:r w:rsidRPr="00FE1918">
                    <w:rPr>
                      <w:b/>
                    </w:rPr>
                    <w:t xml:space="preserve"> 1: </w:t>
                  </w:r>
                  <w:r>
                    <w:rPr>
                      <w:b/>
                    </w:rPr>
                    <w:t>Philosophy of Ethics, Leadership Development Program, Counseling and Coaching Methods</w:t>
                  </w:r>
                  <w:r>
                    <w:t xml:space="preserve"> </w:t>
                  </w:r>
                </w:p>
              </w:tc>
              <w:tc>
                <w:tcPr>
                  <w:tcW w:w="1037" w:type="pct"/>
                  <w:shd w:val="clear" w:color="auto" w:fill="auto"/>
                </w:tcPr>
                <w:p w14:paraId="26A7919E" w14:textId="77777777" w:rsidR="00C633F1" w:rsidRDefault="00C633F1" w:rsidP="00102C3C">
                  <w:pPr>
                    <w:ind w:right="-720"/>
                  </w:pPr>
                  <w:r>
                    <w:t xml:space="preserve">Values &amp; Ethics / </w:t>
                  </w:r>
                </w:p>
                <w:p w14:paraId="058A2003" w14:textId="77777777" w:rsidR="00C633F1" w:rsidRDefault="00C633F1" w:rsidP="00102C3C">
                  <w:pPr>
                    <w:ind w:right="-720"/>
                  </w:pPr>
                  <w:r>
                    <w:t>Leadership</w:t>
                  </w:r>
                  <w:proofErr w:type="gramStart"/>
                  <w:r>
                    <w:t xml:space="preserve">/            </w:t>
                  </w:r>
                  <w:proofErr w:type="spellStart"/>
                  <w:r>
                    <w:t>Officership</w:t>
                  </w:r>
                  <w:proofErr w:type="spellEnd"/>
                  <w:proofErr w:type="gramEnd"/>
                </w:p>
              </w:tc>
              <w:tc>
                <w:tcPr>
                  <w:tcW w:w="1088" w:type="pct"/>
                  <w:shd w:val="clear" w:color="auto" w:fill="auto"/>
                </w:tcPr>
                <w:p w14:paraId="1EFABCC1" w14:textId="77777777" w:rsidR="00C633F1" w:rsidRDefault="00C633F1" w:rsidP="00102C3C">
                  <w:pPr>
                    <w:ind w:right="-720"/>
                  </w:pPr>
                  <w:r>
                    <w:t>Feinstein 312</w:t>
                  </w:r>
                </w:p>
              </w:tc>
            </w:tr>
            <w:tr w:rsidR="00C633F1" w14:paraId="6043B986" w14:textId="77777777" w:rsidTr="00C633F1">
              <w:trPr>
                <w:trHeight w:val="325"/>
              </w:trPr>
              <w:tc>
                <w:tcPr>
                  <w:tcW w:w="2875" w:type="pct"/>
                  <w:shd w:val="clear" w:color="auto" w:fill="auto"/>
                </w:tcPr>
                <w:p w14:paraId="21AA59DF" w14:textId="77777777" w:rsidR="00C633F1" w:rsidRDefault="00C633F1" w:rsidP="00102C3C">
                  <w:pPr>
                    <w:ind w:right="-720"/>
                  </w:pPr>
                  <w:r>
                    <w:rPr>
                      <w:b/>
                    </w:rPr>
                    <w:t>Class</w:t>
                  </w:r>
                  <w:r w:rsidRPr="00FE1918">
                    <w:rPr>
                      <w:b/>
                    </w:rPr>
                    <w:t xml:space="preserve"> 2: </w:t>
                  </w:r>
                  <w:r>
                    <w:t xml:space="preserve">Army Doctrine &amp; </w:t>
                  </w:r>
                  <w:proofErr w:type="spellStart"/>
                  <w:r>
                    <w:t>Symbology</w:t>
                  </w:r>
                  <w:proofErr w:type="spellEnd"/>
                  <w:r>
                    <w:t>/ Law of Land Warfare</w:t>
                  </w:r>
                </w:p>
                <w:p w14:paraId="1F468CBE" w14:textId="77777777" w:rsidR="00C633F1" w:rsidRPr="00F52CE5" w:rsidRDefault="00C633F1" w:rsidP="00102C3C">
                  <w:pPr>
                    <w:ind w:right="-720"/>
                  </w:pPr>
                  <w:r>
                    <w:t xml:space="preserve">Unified Land Operations </w:t>
                  </w:r>
                  <w:proofErr w:type="spellStart"/>
                  <w:r>
                    <w:t>Warfighting</w:t>
                  </w:r>
                  <w:proofErr w:type="spellEnd"/>
                  <w:r>
                    <w:t xml:space="preserve"> functions</w:t>
                  </w:r>
                </w:p>
              </w:tc>
              <w:tc>
                <w:tcPr>
                  <w:tcW w:w="1037" w:type="pct"/>
                  <w:shd w:val="clear" w:color="auto" w:fill="auto"/>
                </w:tcPr>
                <w:p w14:paraId="7092087F" w14:textId="77777777" w:rsidR="00C633F1" w:rsidRDefault="00C633F1" w:rsidP="00102C3C">
                  <w:pPr>
                    <w:ind w:right="-720"/>
                  </w:pPr>
                  <w:r>
                    <w:t>Tactics &amp; Techniques</w:t>
                  </w:r>
                </w:p>
              </w:tc>
              <w:tc>
                <w:tcPr>
                  <w:tcW w:w="1088" w:type="pct"/>
                  <w:shd w:val="clear" w:color="auto" w:fill="auto"/>
                </w:tcPr>
                <w:p w14:paraId="2D5CE82C" w14:textId="77777777" w:rsidR="00C633F1" w:rsidRDefault="00C633F1" w:rsidP="00102C3C">
                  <w:pPr>
                    <w:ind w:right="-720"/>
                  </w:pPr>
                  <w:r>
                    <w:t>Feinstein 312</w:t>
                  </w:r>
                </w:p>
              </w:tc>
            </w:tr>
            <w:tr w:rsidR="00C633F1" w14:paraId="7756E5B7" w14:textId="77777777" w:rsidTr="00C633F1">
              <w:trPr>
                <w:trHeight w:val="296"/>
              </w:trPr>
              <w:tc>
                <w:tcPr>
                  <w:tcW w:w="2875" w:type="pct"/>
                  <w:shd w:val="clear" w:color="auto" w:fill="auto"/>
                </w:tcPr>
                <w:p w14:paraId="758592FA" w14:textId="77777777" w:rsidR="00C633F1" w:rsidRPr="00F52CE5" w:rsidRDefault="00C633F1" w:rsidP="00102C3C">
                  <w:pPr>
                    <w:ind w:right="-720"/>
                  </w:pPr>
                  <w:r w:rsidRPr="00FE1918">
                    <w:rPr>
                      <w:b/>
                    </w:rPr>
                    <w:t xml:space="preserve">LLAB 1: </w:t>
                  </w:r>
                  <w:r>
                    <w:t>Warrior Skills Training</w:t>
                  </w:r>
                </w:p>
              </w:tc>
              <w:tc>
                <w:tcPr>
                  <w:tcW w:w="1037" w:type="pct"/>
                  <w:shd w:val="clear" w:color="auto" w:fill="auto"/>
                </w:tcPr>
                <w:p w14:paraId="206473EA" w14:textId="77777777" w:rsidR="00C633F1" w:rsidRDefault="00C633F1" w:rsidP="00102C3C">
                  <w:pPr>
                    <w:ind w:right="-720"/>
                  </w:pPr>
                </w:p>
              </w:tc>
              <w:tc>
                <w:tcPr>
                  <w:tcW w:w="1088" w:type="pct"/>
                  <w:shd w:val="clear" w:color="auto" w:fill="auto"/>
                </w:tcPr>
                <w:p w14:paraId="48BF8B7C" w14:textId="77777777" w:rsidR="00C633F1" w:rsidRDefault="00C633F1" w:rsidP="00102C3C">
                  <w:pPr>
                    <w:ind w:right="-720"/>
                  </w:pPr>
                  <w:r>
                    <w:t>Providence College</w:t>
                  </w:r>
                </w:p>
              </w:tc>
            </w:tr>
            <w:tr w:rsidR="00C633F1" w14:paraId="3294B78F" w14:textId="77777777" w:rsidTr="00C633F1">
              <w:trPr>
                <w:trHeight w:val="325"/>
              </w:trPr>
              <w:tc>
                <w:tcPr>
                  <w:tcW w:w="2875" w:type="pct"/>
                  <w:shd w:val="clear" w:color="auto" w:fill="auto"/>
                </w:tcPr>
                <w:p w14:paraId="2E17D519" w14:textId="77777777" w:rsidR="00C633F1" w:rsidRPr="00F52CE5" w:rsidRDefault="00C633F1" w:rsidP="00102C3C">
                  <w:pPr>
                    <w:ind w:right="-720"/>
                  </w:pPr>
                  <w:r>
                    <w:rPr>
                      <w:b/>
                    </w:rPr>
                    <w:t>Class 3</w:t>
                  </w:r>
                  <w:r w:rsidRPr="00FE1918">
                    <w:rPr>
                      <w:b/>
                    </w:rPr>
                    <w:t xml:space="preserve">: </w:t>
                  </w:r>
                  <w:r>
                    <w:rPr>
                      <w:b/>
                    </w:rPr>
                    <w:t xml:space="preserve"> Cultural Awareness Property Protection, Threat Awareness &amp; reporting Antiterrorism</w:t>
                  </w:r>
                </w:p>
              </w:tc>
              <w:tc>
                <w:tcPr>
                  <w:tcW w:w="1037" w:type="pct"/>
                  <w:shd w:val="clear" w:color="auto" w:fill="auto"/>
                </w:tcPr>
                <w:p w14:paraId="6356F2CD" w14:textId="77777777" w:rsidR="00C633F1" w:rsidRDefault="00C633F1" w:rsidP="00102C3C">
                  <w:pPr>
                    <w:ind w:right="-720"/>
                  </w:pPr>
                  <w:proofErr w:type="spellStart"/>
                  <w:r>
                    <w:t>Officership</w:t>
                  </w:r>
                  <w:proofErr w:type="spellEnd"/>
                  <w:r>
                    <w:t>/Tactics &amp; Techniques</w:t>
                  </w:r>
                </w:p>
              </w:tc>
              <w:tc>
                <w:tcPr>
                  <w:tcW w:w="1088" w:type="pct"/>
                  <w:shd w:val="clear" w:color="auto" w:fill="auto"/>
                </w:tcPr>
                <w:p w14:paraId="19AD90B2" w14:textId="77777777" w:rsidR="00C633F1" w:rsidRDefault="00C633F1" w:rsidP="00102C3C">
                  <w:pPr>
                    <w:ind w:right="-720"/>
                  </w:pPr>
                  <w:r>
                    <w:t>Feinstein 312</w:t>
                  </w:r>
                </w:p>
              </w:tc>
            </w:tr>
            <w:tr w:rsidR="00C633F1" w14:paraId="3E615612" w14:textId="77777777" w:rsidTr="00C633F1">
              <w:trPr>
                <w:trHeight w:val="325"/>
              </w:trPr>
              <w:tc>
                <w:tcPr>
                  <w:tcW w:w="2875" w:type="pct"/>
                  <w:shd w:val="clear" w:color="auto" w:fill="auto"/>
                </w:tcPr>
                <w:p w14:paraId="16B46051" w14:textId="77777777" w:rsidR="00C633F1" w:rsidRPr="00F52CE5" w:rsidRDefault="00C633F1" w:rsidP="00102C3C">
                  <w:pPr>
                    <w:ind w:right="-720"/>
                  </w:pPr>
                  <w:r w:rsidRPr="00FE1918">
                    <w:rPr>
                      <w:b/>
                    </w:rPr>
                    <w:t xml:space="preserve">LLAB 2: </w:t>
                  </w:r>
                  <w:r>
                    <w:t>TCCC</w:t>
                  </w:r>
                </w:p>
              </w:tc>
              <w:tc>
                <w:tcPr>
                  <w:tcW w:w="1037" w:type="pct"/>
                  <w:shd w:val="clear" w:color="auto" w:fill="auto"/>
                </w:tcPr>
                <w:p w14:paraId="20DFD061" w14:textId="77777777" w:rsidR="00C633F1" w:rsidRDefault="00C633F1" w:rsidP="00102C3C">
                  <w:pPr>
                    <w:ind w:right="-720"/>
                  </w:pPr>
                </w:p>
              </w:tc>
              <w:tc>
                <w:tcPr>
                  <w:tcW w:w="1088" w:type="pct"/>
                  <w:shd w:val="clear" w:color="auto" w:fill="auto"/>
                </w:tcPr>
                <w:p w14:paraId="4549E19E" w14:textId="77777777" w:rsidR="00C633F1" w:rsidRDefault="00C633F1" w:rsidP="00102C3C">
                  <w:pPr>
                    <w:ind w:right="-720"/>
                  </w:pPr>
                  <w:r>
                    <w:t>Bryant University</w:t>
                  </w:r>
                </w:p>
              </w:tc>
            </w:tr>
            <w:tr w:rsidR="00C633F1" w14:paraId="390D2136" w14:textId="77777777" w:rsidTr="00C633F1">
              <w:trPr>
                <w:trHeight w:val="296"/>
              </w:trPr>
              <w:tc>
                <w:tcPr>
                  <w:tcW w:w="2875" w:type="pct"/>
                  <w:shd w:val="clear" w:color="auto" w:fill="auto"/>
                </w:tcPr>
                <w:p w14:paraId="3F8D9BBF" w14:textId="77777777" w:rsidR="00C633F1" w:rsidRPr="00FE1918" w:rsidRDefault="00C633F1" w:rsidP="00102C3C">
                  <w:pPr>
                    <w:ind w:right="-720"/>
                    <w:rPr>
                      <w:b/>
                    </w:rPr>
                  </w:pPr>
                  <w:r>
                    <w:rPr>
                      <w:b/>
                    </w:rPr>
                    <w:t xml:space="preserve"> Class 4: MID TERM / The Offense/ The Defense</w:t>
                  </w:r>
                </w:p>
              </w:tc>
              <w:tc>
                <w:tcPr>
                  <w:tcW w:w="1037" w:type="pct"/>
                  <w:shd w:val="clear" w:color="auto" w:fill="auto"/>
                </w:tcPr>
                <w:p w14:paraId="369CC90D" w14:textId="77777777" w:rsidR="00C633F1" w:rsidRDefault="00C633F1" w:rsidP="00102C3C">
                  <w:pPr>
                    <w:ind w:right="-720"/>
                  </w:pPr>
                </w:p>
              </w:tc>
              <w:tc>
                <w:tcPr>
                  <w:tcW w:w="1088" w:type="pct"/>
                  <w:shd w:val="clear" w:color="auto" w:fill="auto"/>
                </w:tcPr>
                <w:p w14:paraId="37D9C952" w14:textId="77777777" w:rsidR="00C633F1" w:rsidRDefault="00C633F1" w:rsidP="00102C3C">
                  <w:pPr>
                    <w:ind w:right="-720"/>
                  </w:pPr>
                  <w:r>
                    <w:t>Feinstein 312</w:t>
                  </w:r>
                </w:p>
              </w:tc>
            </w:tr>
            <w:tr w:rsidR="00C633F1" w14:paraId="3DBD80C1" w14:textId="77777777" w:rsidTr="00C633F1">
              <w:trPr>
                <w:trHeight w:val="296"/>
              </w:trPr>
              <w:tc>
                <w:tcPr>
                  <w:tcW w:w="2875" w:type="pct"/>
                  <w:shd w:val="clear" w:color="auto" w:fill="auto"/>
                </w:tcPr>
                <w:p w14:paraId="280C5D1C" w14:textId="77777777" w:rsidR="00C633F1" w:rsidRDefault="00C633F1" w:rsidP="00102C3C">
                  <w:pPr>
                    <w:ind w:right="-720"/>
                    <w:rPr>
                      <w:b/>
                    </w:rPr>
                  </w:pPr>
                  <w:r w:rsidRPr="00FE1918">
                    <w:rPr>
                      <w:b/>
                    </w:rPr>
                    <w:t>SPRING BREAK</w:t>
                  </w:r>
                  <w:r>
                    <w:rPr>
                      <w:b/>
                    </w:rPr>
                    <w:t xml:space="preserve"> PC and RIC/JWU</w:t>
                  </w:r>
                </w:p>
                <w:p w14:paraId="7D5CCAAB" w14:textId="77777777" w:rsidR="00C633F1" w:rsidRPr="00FE1918" w:rsidRDefault="00C633F1" w:rsidP="00102C3C">
                  <w:pPr>
                    <w:ind w:right="-720"/>
                    <w:rPr>
                      <w:b/>
                    </w:rPr>
                  </w:pPr>
                  <w:r>
                    <w:rPr>
                      <w:b/>
                    </w:rPr>
                    <w:t>Battle Analysis due by all Bryant/Brown/ UMD/CCRI</w:t>
                  </w:r>
                </w:p>
              </w:tc>
              <w:tc>
                <w:tcPr>
                  <w:tcW w:w="1037" w:type="pct"/>
                  <w:shd w:val="clear" w:color="auto" w:fill="auto"/>
                </w:tcPr>
                <w:p w14:paraId="6BD7F79B" w14:textId="77777777" w:rsidR="00C633F1" w:rsidRDefault="00C633F1" w:rsidP="00102C3C">
                  <w:pPr>
                    <w:ind w:right="-720"/>
                  </w:pPr>
                  <w:proofErr w:type="spellStart"/>
                  <w:r>
                    <w:t>Officership</w:t>
                  </w:r>
                  <w:proofErr w:type="spellEnd"/>
                </w:p>
              </w:tc>
              <w:tc>
                <w:tcPr>
                  <w:tcW w:w="1088" w:type="pct"/>
                  <w:shd w:val="clear" w:color="auto" w:fill="auto"/>
                </w:tcPr>
                <w:p w14:paraId="5742EE51" w14:textId="77777777" w:rsidR="00C633F1" w:rsidRDefault="00C633F1" w:rsidP="00102C3C">
                  <w:pPr>
                    <w:ind w:right="-720"/>
                  </w:pPr>
                  <w:r>
                    <w:t>NO CLASS</w:t>
                  </w:r>
                </w:p>
              </w:tc>
            </w:tr>
            <w:tr w:rsidR="00C633F1" w14:paraId="3DE5A5B0" w14:textId="77777777" w:rsidTr="00C633F1">
              <w:trPr>
                <w:trHeight w:val="296"/>
              </w:trPr>
              <w:tc>
                <w:tcPr>
                  <w:tcW w:w="2875" w:type="pct"/>
                  <w:shd w:val="clear" w:color="auto" w:fill="auto"/>
                </w:tcPr>
                <w:p w14:paraId="0AEBB596" w14:textId="77777777" w:rsidR="00C633F1" w:rsidRDefault="00C633F1" w:rsidP="00102C3C">
                  <w:pPr>
                    <w:ind w:right="-720"/>
                    <w:rPr>
                      <w:b/>
                    </w:rPr>
                  </w:pPr>
                  <w:r>
                    <w:rPr>
                      <w:b/>
                    </w:rPr>
                    <w:t>SPRING BREAK –Bryant/UMD/CCRI</w:t>
                  </w:r>
                </w:p>
                <w:p w14:paraId="0FA2006E" w14:textId="77777777" w:rsidR="00C633F1" w:rsidRPr="00FE1918" w:rsidRDefault="00C633F1" w:rsidP="00102C3C">
                  <w:pPr>
                    <w:ind w:right="-720"/>
                    <w:rPr>
                      <w:b/>
                    </w:rPr>
                  </w:pPr>
                  <w:r>
                    <w:rPr>
                      <w:b/>
                    </w:rPr>
                    <w:t xml:space="preserve">Battle Analysis due </w:t>
                  </w:r>
                  <w:proofErr w:type="gramStart"/>
                  <w:r>
                    <w:rPr>
                      <w:b/>
                    </w:rPr>
                    <w:t>by  all</w:t>
                  </w:r>
                  <w:proofErr w:type="gramEnd"/>
                  <w:r>
                    <w:rPr>
                      <w:b/>
                    </w:rPr>
                    <w:t xml:space="preserve"> PC/ RIC/ JWU</w:t>
                  </w:r>
                </w:p>
              </w:tc>
              <w:tc>
                <w:tcPr>
                  <w:tcW w:w="1037" w:type="pct"/>
                  <w:shd w:val="clear" w:color="auto" w:fill="auto"/>
                </w:tcPr>
                <w:p w14:paraId="54F733A2" w14:textId="77777777" w:rsidR="00C633F1" w:rsidRDefault="00C633F1" w:rsidP="00102C3C">
                  <w:pPr>
                    <w:ind w:right="-720"/>
                  </w:pPr>
                  <w:proofErr w:type="spellStart"/>
                  <w:r>
                    <w:t>Officership</w:t>
                  </w:r>
                  <w:proofErr w:type="spellEnd"/>
                </w:p>
              </w:tc>
              <w:tc>
                <w:tcPr>
                  <w:tcW w:w="1088" w:type="pct"/>
                  <w:shd w:val="clear" w:color="auto" w:fill="auto"/>
                </w:tcPr>
                <w:p w14:paraId="2A84A61E" w14:textId="77777777" w:rsidR="00C633F1" w:rsidRDefault="00C633F1" w:rsidP="00102C3C">
                  <w:pPr>
                    <w:ind w:right="-720"/>
                  </w:pPr>
                  <w:r>
                    <w:t>NO CLASS</w:t>
                  </w:r>
                </w:p>
              </w:tc>
            </w:tr>
            <w:tr w:rsidR="00C633F1" w14:paraId="2D48754A" w14:textId="77777777" w:rsidTr="00C633F1">
              <w:trPr>
                <w:trHeight w:val="325"/>
              </w:trPr>
              <w:tc>
                <w:tcPr>
                  <w:tcW w:w="2875" w:type="pct"/>
                  <w:shd w:val="clear" w:color="auto" w:fill="auto"/>
                </w:tcPr>
                <w:p w14:paraId="0B6735CD" w14:textId="77777777" w:rsidR="00C633F1" w:rsidRPr="00F52CE5" w:rsidRDefault="00C633F1" w:rsidP="00102C3C">
                  <w:pPr>
                    <w:ind w:right="-720"/>
                  </w:pPr>
                  <w:r w:rsidRPr="00FE1918">
                    <w:rPr>
                      <w:b/>
                    </w:rPr>
                    <w:t xml:space="preserve">LLAB 3: </w:t>
                  </w:r>
                  <w:r>
                    <w:t>TAC I</w:t>
                  </w:r>
                </w:p>
              </w:tc>
              <w:tc>
                <w:tcPr>
                  <w:tcW w:w="1037" w:type="pct"/>
                  <w:shd w:val="clear" w:color="auto" w:fill="auto"/>
                </w:tcPr>
                <w:p w14:paraId="1187C275" w14:textId="77777777" w:rsidR="00C633F1" w:rsidRDefault="00C633F1" w:rsidP="00102C3C">
                  <w:pPr>
                    <w:ind w:right="-720"/>
                  </w:pPr>
                </w:p>
              </w:tc>
              <w:tc>
                <w:tcPr>
                  <w:tcW w:w="1088" w:type="pct"/>
                  <w:shd w:val="clear" w:color="auto" w:fill="auto"/>
                </w:tcPr>
                <w:p w14:paraId="203BB2D6" w14:textId="77777777" w:rsidR="00C633F1" w:rsidRDefault="00C633F1" w:rsidP="00102C3C">
                  <w:pPr>
                    <w:ind w:right="-720"/>
                  </w:pPr>
                  <w:r>
                    <w:t>Bryant University</w:t>
                  </w:r>
                </w:p>
              </w:tc>
            </w:tr>
            <w:tr w:rsidR="00C633F1" w14:paraId="33833745" w14:textId="77777777" w:rsidTr="00C633F1">
              <w:trPr>
                <w:trHeight w:val="325"/>
              </w:trPr>
              <w:tc>
                <w:tcPr>
                  <w:tcW w:w="2875" w:type="pct"/>
                  <w:shd w:val="clear" w:color="auto" w:fill="auto"/>
                </w:tcPr>
                <w:p w14:paraId="54DFB8FC" w14:textId="77777777" w:rsidR="00C633F1" w:rsidRPr="00F52CE5" w:rsidRDefault="00C633F1" w:rsidP="00102C3C">
                  <w:pPr>
                    <w:ind w:right="-720"/>
                  </w:pPr>
                  <w:r>
                    <w:rPr>
                      <w:b/>
                    </w:rPr>
                    <w:t>Class 5</w:t>
                  </w:r>
                  <w:r w:rsidRPr="00FE1918">
                    <w:rPr>
                      <w:b/>
                    </w:rPr>
                    <w:t xml:space="preserve">: </w:t>
                  </w:r>
                  <w:r>
                    <w:t>Operations Order II / Team building Exercise</w:t>
                  </w:r>
                </w:p>
              </w:tc>
              <w:tc>
                <w:tcPr>
                  <w:tcW w:w="1037" w:type="pct"/>
                  <w:shd w:val="clear" w:color="auto" w:fill="auto"/>
                </w:tcPr>
                <w:p w14:paraId="25C8881F" w14:textId="77777777" w:rsidR="00C633F1" w:rsidRDefault="00C633F1" w:rsidP="00102C3C">
                  <w:pPr>
                    <w:ind w:right="-720"/>
                  </w:pPr>
                  <w:r>
                    <w:t>Tactics &amp; Techniques</w:t>
                  </w:r>
                </w:p>
              </w:tc>
              <w:tc>
                <w:tcPr>
                  <w:tcW w:w="1088" w:type="pct"/>
                  <w:shd w:val="clear" w:color="auto" w:fill="auto"/>
                </w:tcPr>
                <w:p w14:paraId="191AC84F" w14:textId="77777777" w:rsidR="00C633F1" w:rsidRDefault="00C633F1" w:rsidP="00102C3C">
                  <w:pPr>
                    <w:ind w:right="-720"/>
                  </w:pPr>
                  <w:r>
                    <w:t>Feinstein 312</w:t>
                  </w:r>
                </w:p>
              </w:tc>
            </w:tr>
            <w:tr w:rsidR="00C633F1" w14:paraId="296A3A4E" w14:textId="77777777" w:rsidTr="00C633F1">
              <w:trPr>
                <w:trHeight w:val="296"/>
              </w:trPr>
              <w:tc>
                <w:tcPr>
                  <w:tcW w:w="2875" w:type="pct"/>
                  <w:shd w:val="clear" w:color="auto" w:fill="auto"/>
                </w:tcPr>
                <w:p w14:paraId="3F294BC5" w14:textId="77777777" w:rsidR="00C633F1" w:rsidRPr="00F52CE5" w:rsidRDefault="00C633F1" w:rsidP="00102C3C">
                  <w:pPr>
                    <w:ind w:right="-720"/>
                  </w:pPr>
                  <w:r w:rsidRPr="00FE1918">
                    <w:rPr>
                      <w:b/>
                    </w:rPr>
                    <w:t xml:space="preserve">LLAB 4: </w:t>
                  </w:r>
                  <w:r>
                    <w:t>TAC II</w:t>
                  </w:r>
                </w:p>
              </w:tc>
              <w:tc>
                <w:tcPr>
                  <w:tcW w:w="1037" w:type="pct"/>
                  <w:shd w:val="clear" w:color="auto" w:fill="auto"/>
                </w:tcPr>
                <w:p w14:paraId="2E4CAC45" w14:textId="77777777" w:rsidR="00C633F1" w:rsidRDefault="00C633F1" w:rsidP="00102C3C">
                  <w:pPr>
                    <w:ind w:right="-720"/>
                  </w:pPr>
                </w:p>
              </w:tc>
              <w:tc>
                <w:tcPr>
                  <w:tcW w:w="1088" w:type="pct"/>
                  <w:shd w:val="clear" w:color="auto" w:fill="auto"/>
                </w:tcPr>
                <w:p w14:paraId="4E799587" w14:textId="77777777" w:rsidR="00C633F1" w:rsidRDefault="00C633F1" w:rsidP="00102C3C">
                  <w:pPr>
                    <w:ind w:right="-720"/>
                  </w:pPr>
                  <w:r>
                    <w:t>Bryant University</w:t>
                  </w:r>
                </w:p>
              </w:tc>
            </w:tr>
            <w:tr w:rsidR="00C633F1" w14:paraId="656F3AB6" w14:textId="77777777" w:rsidTr="00C633F1">
              <w:trPr>
                <w:trHeight w:val="325"/>
              </w:trPr>
              <w:tc>
                <w:tcPr>
                  <w:tcW w:w="2875" w:type="pct"/>
                  <w:shd w:val="clear" w:color="auto" w:fill="auto"/>
                </w:tcPr>
                <w:p w14:paraId="4BD91CDE" w14:textId="77777777" w:rsidR="00C633F1" w:rsidRPr="00F52CE5" w:rsidRDefault="00C633F1" w:rsidP="00102C3C">
                  <w:pPr>
                    <w:ind w:right="-720"/>
                  </w:pPr>
                  <w:r w:rsidRPr="00FE1918">
                    <w:rPr>
                      <w:b/>
                    </w:rPr>
                    <w:lastRenderedPageBreak/>
                    <w:t xml:space="preserve">LLAB 5: </w:t>
                  </w:r>
                  <w:r>
                    <w:t>OPAT</w:t>
                  </w:r>
                </w:p>
              </w:tc>
              <w:tc>
                <w:tcPr>
                  <w:tcW w:w="1037" w:type="pct"/>
                  <w:shd w:val="clear" w:color="auto" w:fill="auto"/>
                </w:tcPr>
                <w:p w14:paraId="633554FA" w14:textId="77777777" w:rsidR="00C633F1" w:rsidRDefault="00C633F1" w:rsidP="00102C3C">
                  <w:pPr>
                    <w:ind w:right="-720"/>
                  </w:pPr>
                </w:p>
              </w:tc>
              <w:tc>
                <w:tcPr>
                  <w:tcW w:w="1088" w:type="pct"/>
                  <w:shd w:val="clear" w:color="auto" w:fill="auto"/>
                </w:tcPr>
                <w:p w14:paraId="1009DCFB" w14:textId="77777777" w:rsidR="00C633F1" w:rsidRDefault="00C633F1" w:rsidP="00102C3C">
                  <w:pPr>
                    <w:ind w:right="-720"/>
                  </w:pPr>
                  <w:r>
                    <w:t>Providence College</w:t>
                  </w:r>
                </w:p>
              </w:tc>
            </w:tr>
            <w:tr w:rsidR="00C633F1" w14:paraId="2DA7B7A8" w14:textId="77777777" w:rsidTr="00C633F1">
              <w:trPr>
                <w:trHeight w:val="325"/>
              </w:trPr>
              <w:tc>
                <w:tcPr>
                  <w:tcW w:w="2875" w:type="pct"/>
                  <w:shd w:val="clear" w:color="auto" w:fill="auto"/>
                </w:tcPr>
                <w:p w14:paraId="75E43168" w14:textId="77777777" w:rsidR="00C633F1" w:rsidRPr="00FE1918" w:rsidRDefault="00C633F1" w:rsidP="00102C3C">
                  <w:pPr>
                    <w:ind w:right="-720"/>
                    <w:rPr>
                      <w:b/>
                    </w:rPr>
                  </w:pPr>
                  <w:r>
                    <w:rPr>
                      <w:b/>
                    </w:rPr>
                    <w:t>LLAB 6: JLTX Prep</w:t>
                  </w:r>
                </w:p>
              </w:tc>
              <w:tc>
                <w:tcPr>
                  <w:tcW w:w="1037" w:type="pct"/>
                  <w:shd w:val="clear" w:color="auto" w:fill="auto"/>
                </w:tcPr>
                <w:p w14:paraId="4E484DB4" w14:textId="77777777" w:rsidR="00C633F1" w:rsidRDefault="00C633F1" w:rsidP="00102C3C">
                  <w:pPr>
                    <w:ind w:right="-720"/>
                  </w:pPr>
                </w:p>
              </w:tc>
              <w:tc>
                <w:tcPr>
                  <w:tcW w:w="1088" w:type="pct"/>
                  <w:shd w:val="clear" w:color="auto" w:fill="auto"/>
                </w:tcPr>
                <w:p w14:paraId="46D9D406" w14:textId="77777777" w:rsidR="00C633F1" w:rsidRDefault="00C633F1" w:rsidP="00102C3C">
                  <w:pPr>
                    <w:ind w:right="-720"/>
                  </w:pPr>
                  <w:r>
                    <w:t>Providence College</w:t>
                  </w:r>
                </w:p>
              </w:tc>
            </w:tr>
            <w:tr w:rsidR="00C633F1" w14:paraId="2C1CFA39" w14:textId="77777777" w:rsidTr="00C633F1">
              <w:trPr>
                <w:trHeight w:val="325"/>
              </w:trPr>
              <w:tc>
                <w:tcPr>
                  <w:tcW w:w="2875" w:type="pct"/>
                  <w:shd w:val="clear" w:color="auto" w:fill="auto"/>
                </w:tcPr>
                <w:p w14:paraId="4F9DE5D7" w14:textId="77777777" w:rsidR="00C633F1" w:rsidRPr="00FE1918" w:rsidRDefault="00C633F1" w:rsidP="00102C3C">
                  <w:pPr>
                    <w:ind w:right="-720"/>
                    <w:rPr>
                      <w:b/>
                    </w:rPr>
                  </w:pPr>
                  <w:r w:rsidRPr="00FE1918">
                    <w:rPr>
                      <w:b/>
                    </w:rPr>
                    <w:t>JLTX</w:t>
                  </w:r>
                </w:p>
              </w:tc>
              <w:tc>
                <w:tcPr>
                  <w:tcW w:w="1037" w:type="pct"/>
                  <w:shd w:val="clear" w:color="auto" w:fill="auto"/>
                </w:tcPr>
                <w:p w14:paraId="7787463D" w14:textId="77777777" w:rsidR="00C633F1" w:rsidRDefault="00C633F1" w:rsidP="00102C3C">
                  <w:pPr>
                    <w:ind w:right="-720"/>
                  </w:pPr>
                </w:p>
              </w:tc>
              <w:tc>
                <w:tcPr>
                  <w:tcW w:w="1088" w:type="pct"/>
                  <w:shd w:val="clear" w:color="auto" w:fill="auto"/>
                </w:tcPr>
                <w:p w14:paraId="1B9E89E6" w14:textId="77777777" w:rsidR="00C633F1" w:rsidRDefault="00C633F1" w:rsidP="00102C3C">
                  <w:pPr>
                    <w:ind w:right="-720"/>
                  </w:pPr>
                  <w:r>
                    <w:t>RFTA Edwards</w:t>
                  </w:r>
                </w:p>
              </w:tc>
            </w:tr>
            <w:tr w:rsidR="00C633F1" w14:paraId="06760195" w14:textId="77777777" w:rsidTr="00C633F1">
              <w:trPr>
                <w:trHeight w:val="296"/>
              </w:trPr>
              <w:tc>
                <w:tcPr>
                  <w:tcW w:w="2875" w:type="pct"/>
                  <w:shd w:val="clear" w:color="auto" w:fill="auto"/>
                </w:tcPr>
                <w:p w14:paraId="29232C49" w14:textId="77777777" w:rsidR="00C633F1" w:rsidRPr="00F52CE5" w:rsidRDefault="00C633F1" w:rsidP="00102C3C">
                  <w:pPr>
                    <w:ind w:right="-720"/>
                  </w:pPr>
                  <w:r>
                    <w:rPr>
                      <w:b/>
                    </w:rPr>
                    <w:t>Class 6a</w:t>
                  </w:r>
                  <w:r w:rsidRPr="00FE1918">
                    <w:rPr>
                      <w:b/>
                    </w:rPr>
                    <w:t xml:space="preserve">: </w:t>
                  </w:r>
                  <w:r w:rsidRPr="00FE1918">
                    <w:rPr>
                      <w:b/>
                      <w:i/>
                    </w:rPr>
                    <w:t>Leadership Capstone</w:t>
                  </w:r>
                  <w:r>
                    <w:rPr>
                      <w:b/>
                      <w:i/>
                    </w:rPr>
                    <w:t xml:space="preserve"> OPORD Briefs </w:t>
                  </w:r>
                </w:p>
              </w:tc>
              <w:tc>
                <w:tcPr>
                  <w:tcW w:w="1037" w:type="pct"/>
                  <w:shd w:val="clear" w:color="auto" w:fill="auto"/>
                </w:tcPr>
                <w:p w14:paraId="4566C768" w14:textId="77777777" w:rsidR="00C633F1" w:rsidRDefault="00C633F1" w:rsidP="00102C3C">
                  <w:pPr>
                    <w:ind w:right="-720"/>
                  </w:pPr>
                </w:p>
              </w:tc>
              <w:tc>
                <w:tcPr>
                  <w:tcW w:w="1088" w:type="pct"/>
                  <w:shd w:val="clear" w:color="auto" w:fill="auto"/>
                </w:tcPr>
                <w:p w14:paraId="12FCC749" w14:textId="77777777" w:rsidR="00C633F1" w:rsidRDefault="00C633F1" w:rsidP="00102C3C">
                  <w:pPr>
                    <w:ind w:right="-720"/>
                  </w:pPr>
                  <w:r>
                    <w:t>Feinstein 312</w:t>
                  </w:r>
                </w:p>
              </w:tc>
            </w:tr>
            <w:tr w:rsidR="00C633F1" w14:paraId="35B6B5C5" w14:textId="77777777" w:rsidTr="00C633F1">
              <w:trPr>
                <w:trHeight w:val="325"/>
              </w:trPr>
              <w:tc>
                <w:tcPr>
                  <w:tcW w:w="2875" w:type="pct"/>
                  <w:shd w:val="clear" w:color="auto" w:fill="auto"/>
                </w:tcPr>
                <w:p w14:paraId="19570AFA" w14:textId="77777777" w:rsidR="00C633F1" w:rsidRPr="00FE1918" w:rsidRDefault="00C633F1" w:rsidP="00102C3C">
                  <w:pPr>
                    <w:ind w:right="-720"/>
                    <w:rPr>
                      <w:b/>
                    </w:rPr>
                  </w:pPr>
                  <w:r>
                    <w:rPr>
                      <w:b/>
                    </w:rPr>
                    <w:t>Class 6b: Finals</w:t>
                  </w:r>
                </w:p>
              </w:tc>
              <w:tc>
                <w:tcPr>
                  <w:tcW w:w="1037" w:type="pct"/>
                  <w:shd w:val="clear" w:color="auto" w:fill="auto"/>
                </w:tcPr>
                <w:p w14:paraId="3B4CD0F1" w14:textId="77777777" w:rsidR="00C633F1" w:rsidRDefault="00C633F1" w:rsidP="00102C3C">
                  <w:pPr>
                    <w:ind w:right="-720"/>
                  </w:pPr>
                </w:p>
              </w:tc>
              <w:tc>
                <w:tcPr>
                  <w:tcW w:w="1088" w:type="pct"/>
                  <w:shd w:val="clear" w:color="auto" w:fill="auto"/>
                </w:tcPr>
                <w:p w14:paraId="0CF88944" w14:textId="77777777" w:rsidR="00C633F1" w:rsidRDefault="00C633F1" w:rsidP="00102C3C">
                  <w:pPr>
                    <w:ind w:right="-720"/>
                  </w:pPr>
                  <w:r>
                    <w:t>Feinstein 312</w:t>
                  </w:r>
                </w:p>
              </w:tc>
            </w:tr>
            <w:tr w:rsidR="00C633F1" w14:paraId="6A1444DF" w14:textId="77777777" w:rsidTr="00C633F1">
              <w:trPr>
                <w:trHeight w:val="325"/>
              </w:trPr>
              <w:tc>
                <w:tcPr>
                  <w:tcW w:w="2875" w:type="pct"/>
                  <w:shd w:val="clear" w:color="auto" w:fill="auto"/>
                </w:tcPr>
                <w:p w14:paraId="5AADD59F" w14:textId="77777777" w:rsidR="00C633F1" w:rsidRPr="00FE1918" w:rsidRDefault="00C633F1" w:rsidP="00102C3C">
                  <w:pPr>
                    <w:ind w:right="-720"/>
                    <w:rPr>
                      <w:b/>
                    </w:rPr>
                  </w:pPr>
                  <w:r w:rsidRPr="00FE1918">
                    <w:rPr>
                      <w:b/>
                    </w:rPr>
                    <w:t>BN Awards Ceremony</w:t>
                  </w:r>
                </w:p>
              </w:tc>
              <w:tc>
                <w:tcPr>
                  <w:tcW w:w="1037" w:type="pct"/>
                  <w:shd w:val="clear" w:color="auto" w:fill="auto"/>
                </w:tcPr>
                <w:p w14:paraId="59E91B90" w14:textId="77777777" w:rsidR="00C633F1" w:rsidRDefault="00C633F1" w:rsidP="00102C3C">
                  <w:pPr>
                    <w:ind w:right="-720"/>
                  </w:pPr>
                </w:p>
              </w:tc>
              <w:tc>
                <w:tcPr>
                  <w:tcW w:w="1088" w:type="pct"/>
                  <w:shd w:val="clear" w:color="auto" w:fill="auto"/>
                </w:tcPr>
                <w:p w14:paraId="5ED3453E" w14:textId="77777777" w:rsidR="00C633F1" w:rsidRDefault="00C633F1" w:rsidP="00102C3C">
                  <w:pPr>
                    <w:ind w:right="-720"/>
                  </w:pPr>
                  <w:r>
                    <w:t xml:space="preserve">’64 Hall </w:t>
                  </w:r>
                  <w:proofErr w:type="spellStart"/>
                  <w:r>
                    <w:t>Slavin</w:t>
                  </w:r>
                  <w:proofErr w:type="spellEnd"/>
                  <w:r>
                    <w:t xml:space="preserve"> Center</w:t>
                  </w:r>
                </w:p>
              </w:tc>
            </w:tr>
            <w:tr w:rsidR="00C633F1" w14:paraId="5627C1BC" w14:textId="77777777" w:rsidTr="00C633F1">
              <w:trPr>
                <w:trHeight w:val="296"/>
              </w:trPr>
              <w:tc>
                <w:tcPr>
                  <w:tcW w:w="2875" w:type="pct"/>
                  <w:shd w:val="clear" w:color="auto" w:fill="auto"/>
                </w:tcPr>
                <w:p w14:paraId="576ABB42" w14:textId="77777777" w:rsidR="00C633F1" w:rsidRPr="00FE1918" w:rsidRDefault="00C633F1" w:rsidP="00102C3C">
                  <w:pPr>
                    <w:ind w:right="-720"/>
                    <w:rPr>
                      <w:b/>
                    </w:rPr>
                  </w:pPr>
                  <w:r w:rsidRPr="00FE1918">
                    <w:rPr>
                      <w:b/>
                    </w:rPr>
                    <w:t>End of Course Counseling  / Grades</w:t>
                  </w:r>
                </w:p>
              </w:tc>
              <w:tc>
                <w:tcPr>
                  <w:tcW w:w="1037" w:type="pct"/>
                  <w:shd w:val="clear" w:color="auto" w:fill="auto"/>
                </w:tcPr>
                <w:p w14:paraId="349EC864" w14:textId="77777777" w:rsidR="00C633F1" w:rsidRDefault="00C633F1" w:rsidP="00102C3C">
                  <w:pPr>
                    <w:ind w:right="-720"/>
                  </w:pPr>
                </w:p>
              </w:tc>
              <w:tc>
                <w:tcPr>
                  <w:tcW w:w="1088" w:type="pct"/>
                  <w:shd w:val="clear" w:color="auto" w:fill="auto"/>
                </w:tcPr>
                <w:p w14:paraId="4A7A7001" w14:textId="77777777" w:rsidR="00C633F1" w:rsidRDefault="00C633F1" w:rsidP="00102C3C">
                  <w:pPr>
                    <w:ind w:right="-720"/>
                  </w:pPr>
                  <w:r>
                    <w:t>Schedule Date/Time</w:t>
                  </w:r>
                </w:p>
              </w:tc>
            </w:tr>
            <w:tr w:rsidR="00C633F1" w14:paraId="6A516D40" w14:textId="77777777" w:rsidTr="00C633F1">
              <w:trPr>
                <w:trHeight w:val="355"/>
              </w:trPr>
              <w:tc>
                <w:tcPr>
                  <w:tcW w:w="2875" w:type="pct"/>
                  <w:shd w:val="clear" w:color="auto" w:fill="auto"/>
                </w:tcPr>
                <w:p w14:paraId="0F3D141F" w14:textId="77777777" w:rsidR="00C633F1" w:rsidRPr="00FE1918" w:rsidRDefault="00C633F1" w:rsidP="00102C3C">
                  <w:pPr>
                    <w:ind w:right="-720"/>
                    <w:rPr>
                      <w:b/>
                    </w:rPr>
                  </w:pPr>
                  <w:r w:rsidRPr="00FE1918">
                    <w:rPr>
                      <w:b/>
                    </w:rPr>
                    <w:t>Commissioning</w:t>
                  </w:r>
                </w:p>
              </w:tc>
              <w:tc>
                <w:tcPr>
                  <w:tcW w:w="1037" w:type="pct"/>
                  <w:shd w:val="clear" w:color="auto" w:fill="auto"/>
                </w:tcPr>
                <w:p w14:paraId="35399C10" w14:textId="77777777" w:rsidR="00C633F1" w:rsidRDefault="00C633F1" w:rsidP="00102C3C">
                  <w:pPr>
                    <w:ind w:right="-720"/>
                  </w:pPr>
                </w:p>
              </w:tc>
              <w:tc>
                <w:tcPr>
                  <w:tcW w:w="1088" w:type="pct"/>
                  <w:shd w:val="clear" w:color="auto" w:fill="auto"/>
                </w:tcPr>
                <w:p w14:paraId="7E24F17E" w14:textId="77777777" w:rsidR="00C633F1" w:rsidRDefault="00C633F1" w:rsidP="00102C3C">
                  <w:pPr>
                    <w:ind w:right="-720"/>
                  </w:pPr>
                  <w:r>
                    <w:t xml:space="preserve">War Memorial Grotto </w:t>
                  </w:r>
                </w:p>
              </w:tc>
            </w:tr>
          </w:tbl>
          <w:p w14:paraId="5E028CAF" w14:textId="77777777" w:rsidR="00C633F1" w:rsidRDefault="00C633F1" w:rsidP="00C633F1">
            <w:pPr>
              <w:ind w:right="-720"/>
              <w:jc w:val="both"/>
              <w:rPr>
                <w:sz w:val="24"/>
              </w:rPr>
            </w:pPr>
          </w:p>
          <w:p w14:paraId="60FE1AD8" w14:textId="77777777" w:rsidR="00C633F1" w:rsidRDefault="00C633F1" w:rsidP="00C633F1">
            <w:pPr>
              <w:spacing w:line="240" w:lineRule="auto"/>
            </w:pPr>
          </w:p>
          <w:p w14:paraId="6B2C7A47" w14:textId="12BD4524" w:rsidR="00C633F1" w:rsidRDefault="00C633F1" w:rsidP="00C633F1">
            <w:pPr>
              <w:spacing w:line="240" w:lineRule="auto"/>
            </w:pPr>
          </w:p>
        </w:tc>
      </w:tr>
    </w:tbl>
    <w:p w14:paraId="74AEA3C3" w14:textId="77777777" w:rsidR="00F64260" w:rsidRDefault="00F64260">
      <w:pPr>
        <w:spacing w:line="240" w:lineRule="auto"/>
      </w:pPr>
    </w:p>
    <w:p w14:paraId="6819D7F8" w14:textId="556DCDD9" w:rsidR="00F64260" w:rsidRDefault="00F64260" w:rsidP="00A339A7">
      <w:pPr>
        <w:pStyle w:val="Heading3"/>
        <w:keepNext/>
        <w:jc w:val="left"/>
      </w:pPr>
      <w:bookmarkStart w:id="34" w:name="_GoBack"/>
      <w:bookmarkEnd w:id="34"/>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DE3FA7" w14:paraId="2CE00C4E" w14:textId="77777777" w:rsidTr="00DE3FA7">
        <w:trPr>
          <w:cantSplit/>
          <w:trHeight w:val="489"/>
        </w:trPr>
        <w:tc>
          <w:tcPr>
            <w:tcW w:w="3279" w:type="dxa"/>
            <w:vAlign w:val="center"/>
          </w:tcPr>
          <w:p w14:paraId="43F13E28" w14:textId="77777777" w:rsidR="00DE3FA7" w:rsidRDefault="00DE3FA7" w:rsidP="00DE3FA7">
            <w:pPr>
              <w:spacing w:line="240" w:lineRule="auto"/>
            </w:pPr>
            <w:r>
              <w:t xml:space="preserve">Frank </w:t>
            </w:r>
            <w:proofErr w:type="spellStart"/>
            <w:r>
              <w:t>Farinella</w:t>
            </w:r>
            <w:proofErr w:type="spellEnd"/>
          </w:p>
        </w:tc>
        <w:tc>
          <w:tcPr>
            <w:tcW w:w="3279" w:type="dxa"/>
            <w:vAlign w:val="center"/>
          </w:tcPr>
          <w:p w14:paraId="18EA52D6" w14:textId="77777777" w:rsidR="00DE3FA7" w:rsidRDefault="00DE3FA7" w:rsidP="00DE3FA7">
            <w:pPr>
              <w:spacing w:line="240" w:lineRule="auto"/>
            </w:pPr>
            <w:r>
              <w:t xml:space="preserve">Coordinator of Military Science </w:t>
            </w:r>
          </w:p>
        </w:tc>
        <w:tc>
          <w:tcPr>
            <w:tcW w:w="3280" w:type="dxa"/>
            <w:vAlign w:val="center"/>
          </w:tcPr>
          <w:p w14:paraId="70788819" w14:textId="77777777" w:rsidR="00DE3FA7" w:rsidRDefault="00DE3FA7" w:rsidP="00DE3FA7">
            <w:pPr>
              <w:spacing w:line="240" w:lineRule="auto"/>
            </w:pPr>
          </w:p>
        </w:tc>
        <w:tc>
          <w:tcPr>
            <w:tcW w:w="1178" w:type="dxa"/>
            <w:vAlign w:val="center"/>
          </w:tcPr>
          <w:p w14:paraId="5B0A154D" w14:textId="77777777" w:rsidR="00DE3FA7" w:rsidRDefault="00DE3FA7" w:rsidP="00DE3FA7">
            <w:pPr>
              <w:spacing w:line="240" w:lineRule="auto"/>
            </w:pPr>
          </w:p>
        </w:tc>
      </w:tr>
      <w:tr w:rsidR="00DE3FA7" w14:paraId="499B4C36" w14:textId="77777777" w:rsidTr="00DE3FA7">
        <w:trPr>
          <w:cantSplit/>
          <w:trHeight w:val="489"/>
        </w:trPr>
        <w:tc>
          <w:tcPr>
            <w:tcW w:w="3279" w:type="dxa"/>
            <w:vAlign w:val="center"/>
          </w:tcPr>
          <w:p w14:paraId="2A44E44E" w14:textId="77777777" w:rsidR="00DE3FA7" w:rsidRDefault="00DE3FA7" w:rsidP="00DE3FA7">
            <w:pPr>
              <w:spacing w:line="240" w:lineRule="auto"/>
            </w:pPr>
            <w:r>
              <w:t>Jeff Mello</w:t>
            </w:r>
          </w:p>
        </w:tc>
        <w:tc>
          <w:tcPr>
            <w:tcW w:w="3279" w:type="dxa"/>
            <w:vAlign w:val="center"/>
          </w:tcPr>
          <w:p w14:paraId="2FF74141" w14:textId="77777777" w:rsidR="00DE3FA7" w:rsidRDefault="00DE3FA7" w:rsidP="00DE3FA7">
            <w:pPr>
              <w:spacing w:line="240" w:lineRule="auto"/>
            </w:pPr>
            <w:r>
              <w:t>Dean of SOM</w:t>
            </w:r>
          </w:p>
        </w:tc>
        <w:tc>
          <w:tcPr>
            <w:tcW w:w="3280" w:type="dxa"/>
            <w:vAlign w:val="center"/>
          </w:tcPr>
          <w:p w14:paraId="3B8F27F1" w14:textId="77777777" w:rsidR="00DE3FA7" w:rsidRDefault="00DE3FA7" w:rsidP="00DE3FA7">
            <w:pPr>
              <w:spacing w:line="240" w:lineRule="auto"/>
            </w:pPr>
          </w:p>
        </w:tc>
        <w:tc>
          <w:tcPr>
            <w:tcW w:w="1178" w:type="dxa"/>
            <w:vAlign w:val="center"/>
          </w:tcPr>
          <w:p w14:paraId="7DFC0D68" w14:textId="77777777" w:rsidR="00DE3FA7" w:rsidRDefault="00DE3FA7" w:rsidP="00DE3FA7">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DE3FA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DE3FA7" w:rsidRDefault="00DE3FA7" w:rsidP="00FA78CA">
      <w:pPr>
        <w:spacing w:line="240" w:lineRule="auto"/>
      </w:pPr>
      <w:r>
        <w:separator/>
      </w:r>
    </w:p>
  </w:endnote>
  <w:endnote w:type="continuationSeparator" w:id="0">
    <w:p w14:paraId="70078B4E" w14:textId="77777777" w:rsidR="00DE3FA7" w:rsidRDefault="00DE3FA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DE3FA7" w:rsidRPr="00310D95" w:rsidRDefault="00DE3FA7"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633F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633F1">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DE3FA7" w:rsidRDefault="00DE3FA7" w:rsidP="00FA78CA">
      <w:pPr>
        <w:spacing w:line="240" w:lineRule="auto"/>
      </w:pPr>
      <w:r>
        <w:separator/>
      </w:r>
    </w:p>
  </w:footnote>
  <w:footnote w:type="continuationSeparator" w:id="0">
    <w:p w14:paraId="6C9742C7" w14:textId="77777777" w:rsidR="00DE3FA7" w:rsidRDefault="00DE3FA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DAA343C" w:rsidR="00DE3FA7" w:rsidRPr="004254A0" w:rsidRDefault="00DE3FA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633F1">
      <w:rPr>
        <w:color w:val="4F6228"/>
      </w:rPr>
      <w:t>16-17-045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633F1">
      <w:rPr>
        <w:color w:val="4F6228"/>
      </w:rPr>
      <w:t>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E3FA7" w:rsidRPr="008745BA" w:rsidRDefault="00DE3FA7"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F6318"/>
    <w:multiLevelType w:val="multilevel"/>
    <w:tmpl w:val="D2A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2766FB"/>
    <w:multiLevelType w:val="multilevel"/>
    <w:tmpl w:val="E6B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9521B"/>
    <w:multiLevelType w:val="multilevel"/>
    <w:tmpl w:val="251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B077F"/>
    <w:multiLevelType w:val="multilevel"/>
    <w:tmpl w:val="A57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12E49"/>
    <w:multiLevelType w:val="multilevel"/>
    <w:tmpl w:val="A60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C2524"/>
    <w:multiLevelType w:val="multilevel"/>
    <w:tmpl w:val="37B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B27432"/>
    <w:multiLevelType w:val="multilevel"/>
    <w:tmpl w:val="065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53396"/>
    <w:multiLevelType w:val="multilevel"/>
    <w:tmpl w:val="5E7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2"/>
  </w:num>
  <w:num w:numId="3">
    <w:abstractNumId w:val="12"/>
  </w:num>
  <w:num w:numId="4">
    <w:abstractNumId w:val="0"/>
  </w:num>
  <w:num w:numId="5">
    <w:abstractNumId w:val="5"/>
  </w:num>
  <w:num w:numId="6">
    <w:abstractNumId w:val="17"/>
  </w:num>
  <w:num w:numId="7">
    <w:abstractNumId w:val="1"/>
  </w:num>
  <w:num w:numId="8">
    <w:abstractNumId w:val="11"/>
  </w:num>
  <w:num w:numId="9">
    <w:abstractNumId w:val="13"/>
  </w:num>
  <w:num w:numId="10">
    <w:abstractNumId w:val="3"/>
  </w:num>
  <w:num w:numId="11">
    <w:abstractNumId w:val="18"/>
  </w:num>
  <w:num w:numId="12">
    <w:abstractNumId w:val="8"/>
  </w:num>
  <w:num w:numId="13">
    <w:abstractNumId w:val="4"/>
  </w:num>
  <w:num w:numId="14">
    <w:abstractNumId w:val="15"/>
  </w:num>
  <w:num w:numId="15">
    <w:abstractNumId w:val="16"/>
  </w:num>
  <w:num w:numId="16">
    <w:abstractNumId w:val="9"/>
  </w:num>
  <w:num w:numId="17">
    <w:abstractNumId w:val="10"/>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F4843"/>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039E"/>
    <w:rsid w:val="004313E6"/>
    <w:rsid w:val="004403BD"/>
    <w:rsid w:val="00442EEA"/>
    <w:rsid w:val="004779B4"/>
    <w:rsid w:val="004E57C5"/>
    <w:rsid w:val="00540C47"/>
    <w:rsid w:val="005473BC"/>
    <w:rsid w:val="0058487E"/>
    <w:rsid w:val="005873E3"/>
    <w:rsid w:val="005B1049"/>
    <w:rsid w:val="005C23BD"/>
    <w:rsid w:val="005C2592"/>
    <w:rsid w:val="005C3F83"/>
    <w:rsid w:val="005D389E"/>
    <w:rsid w:val="005F2A05"/>
    <w:rsid w:val="00616CD7"/>
    <w:rsid w:val="00670869"/>
    <w:rsid w:val="006761E1"/>
    <w:rsid w:val="006970B0"/>
    <w:rsid w:val="006E3AF2"/>
    <w:rsid w:val="006E6680"/>
    <w:rsid w:val="006F7F90"/>
    <w:rsid w:val="00704CFF"/>
    <w:rsid w:val="00706745"/>
    <w:rsid w:val="007072F7"/>
    <w:rsid w:val="0074235B"/>
    <w:rsid w:val="007429C3"/>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8F5B10"/>
    <w:rsid w:val="00905E67"/>
    <w:rsid w:val="00936421"/>
    <w:rsid w:val="009458D2"/>
    <w:rsid w:val="00946B20"/>
    <w:rsid w:val="0098046D"/>
    <w:rsid w:val="00984B36"/>
    <w:rsid w:val="009A4E6F"/>
    <w:rsid w:val="009A58C1"/>
    <w:rsid w:val="009B4B02"/>
    <w:rsid w:val="009C1440"/>
    <w:rsid w:val="009D6E0D"/>
    <w:rsid w:val="009F029C"/>
    <w:rsid w:val="009F2F3E"/>
    <w:rsid w:val="00A01611"/>
    <w:rsid w:val="00A04A92"/>
    <w:rsid w:val="00A06E22"/>
    <w:rsid w:val="00A11DCD"/>
    <w:rsid w:val="00A32214"/>
    <w:rsid w:val="00A339A7"/>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7552"/>
    <w:rsid w:val="00C0654C"/>
    <w:rsid w:val="00C11283"/>
    <w:rsid w:val="00C25F9D"/>
    <w:rsid w:val="00C31E83"/>
    <w:rsid w:val="00C344AB"/>
    <w:rsid w:val="00C43491"/>
    <w:rsid w:val="00C518C1"/>
    <w:rsid w:val="00C53751"/>
    <w:rsid w:val="00C633F1"/>
    <w:rsid w:val="00C63F4F"/>
    <w:rsid w:val="00C94576"/>
    <w:rsid w:val="00C969FA"/>
    <w:rsid w:val="00C97577"/>
    <w:rsid w:val="00CA71A8"/>
    <w:rsid w:val="00CC3E7A"/>
    <w:rsid w:val="00CD18DD"/>
    <w:rsid w:val="00D56C09"/>
    <w:rsid w:val="00D64DF4"/>
    <w:rsid w:val="00D65F02"/>
    <w:rsid w:val="00D75FF8"/>
    <w:rsid w:val="00DA3B7F"/>
    <w:rsid w:val="00DA73A0"/>
    <w:rsid w:val="00DB23D4"/>
    <w:rsid w:val="00DB63D4"/>
    <w:rsid w:val="00DD69AE"/>
    <w:rsid w:val="00DE2B7A"/>
    <w:rsid w:val="00DE3FA7"/>
    <w:rsid w:val="00DF4FCD"/>
    <w:rsid w:val="00DF7C07"/>
    <w:rsid w:val="00E36AF7"/>
    <w:rsid w:val="00E4755D"/>
    <w:rsid w:val="00E641DE"/>
    <w:rsid w:val="00EA27B4"/>
    <w:rsid w:val="00EB33FD"/>
    <w:rsid w:val="00EC63A4"/>
    <w:rsid w:val="00EC7B24"/>
    <w:rsid w:val="00ED1712"/>
    <w:rsid w:val="00F15B95"/>
    <w:rsid w:val="00F31326"/>
    <w:rsid w:val="00F3256C"/>
    <w:rsid w:val="00F32980"/>
    <w:rsid w:val="00F64260"/>
    <w:rsid w:val="00F871BA"/>
    <w:rsid w:val="00FA6359"/>
    <w:rsid w:val="00FA6998"/>
    <w:rsid w:val="00FA769F"/>
    <w:rsid w:val="00FA78CA"/>
    <w:rsid w:val="00FE0A5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6350">
      <w:bodyDiv w:val="1"/>
      <w:marLeft w:val="0"/>
      <w:marRight w:val="0"/>
      <w:marTop w:val="0"/>
      <w:marBottom w:val="0"/>
      <w:divBdr>
        <w:top w:val="none" w:sz="0" w:space="0" w:color="auto"/>
        <w:left w:val="none" w:sz="0" w:space="0" w:color="auto"/>
        <w:bottom w:val="none" w:sz="0" w:space="0" w:color="auto"/>
        <w:right w:val="none" w:sz="0" w:space="0" w:color="auto"/>
      </w:divBdr>
      <w:divsChild>
        <w:div w:id="1713924901">
          <w:marLeft w:val="0"/>
          <w:marRight w:val="0"/>
          <w:marTop w:val="0"/>
          <w:marBottom w:val="0"/>
          <w:divBdr>
            <w:top w:val="none" w:sz="0" w:space="0" w:color="auto"/>
            <w:left w:val="none" w:sz="0" w:space="0" w:color="auto"/>
            <w:bottom w:val="none" w:sz="0" w:space="0" w:color="auto"/>
            <w:right w:val="none" w:sz="0" w:space="0" w:color="auto"/>
          </w:divBdr>
        </w:div>
        <w:div w:id="571163357">
          <w:marLeft w:val="0"/>
          <w:marRight w:val="0"/>
          <w:marTop w:val="0"/>
          <w:marBottom w:val="0"/>
          <w:divBdr>
            <w:top w:val="none" w:sz="0" w:space="0" w:color="auto"/>
            <w:left w:val="none" w:sz="0" w:space="0" w:color="auto"/>
            <w:bottom w:val="none" w:sz="0" w:space="0" w:color="auto"/>
            <w:right w:val="none" w:sz="0" w:space="0" w:color="auto"/>
          </w:divBdr>
        </w:div>
        <w:div w:id="554122266">
          <w:marLeft w:val="0"/>
          <w:marRight w:val="0"/>
          <w:marTop w:val="0"/>
          <w:marBottom w:val="0"/>
          <w:divBdr>
            <w:top w:val="none" w:sz="0" w:space="0" w:color="auto"/>
            <w:left w:val="none" w:sz="0" w:space="0" w:color="auto"/>
            <w:bottom w:val="none" w:sz="0" w:space="0" w:color="auto"/>
            <w:right w:val="none" w:sz="0" w:space="0" w:color="auto"/>
          </w:divBdr>
        </w:div>
        <w:div w:id="1575505640">
          <w:marLeft w:val="0"/>
          <w:marRight w:val="0"/>
          <w:marTop w:val="0"/>
          <w:marBottom w:val="0"/>
          <w:divBdr>
            <w:top w:val="none" w:sz="0" w:space="0" w:color="auto"/>
            <w:left w:val="none" w:sz="0" w:space="0" w:color="auto"/>
            <w:bottom w:val="none" w:sz="0" w:space="0" w:color="auto"/>
            <w:right w:val="none" w:sz="0" w:space="0" w:color="auto"/>
          </w:divBdr>
        </w:div>
        <w:div w:id="512109916">
          <w:marLeft w:val="0"/>
          <w:marRight w:val="0"/>
          <w:marTop w:val="0"/>
          <w:marBottom w:val="0"/>
          <w:divBdr>
            <w:top w:val="none" w:sz="0" w:space="0" w:color="auto"/>
            <w:left w:val="none" w:sz="0" w:space="0" w:color="auto"/>
            <w:bottom w:val="none" w:sz="0" w:space="0" w:color="auto"/>
            <w:right w:val="none" w:sz="0" w:space="0" w:color="auto"/>
          </w:divBdr>
        </w:div>
        <w:div w:id="245040640">
          <w:marLeft w:val="0"/>
          <w:marRight w:val="0"/>
          <w:marTop w:val="0"/>
          <w:marBottom w:val="0"/>
          <w:divBdr>
            <w:top w:val="none" w:sz="0" w:space="0" w:color="auto"/>
            <w:left w:val="none" w:sz="0" w:space="0" w:color="auto"/>
            <w:bottom w:val="none" w:sz="0" w:space="0" w:color="auto"/>
            <w:right w:val="none" w:sz="0" w:space="0" w:color="auto"/>
          </w:divBdr>
        </w:div>
        <w:div w:id="1799951643">
          <w:marLeft w:val="0"/>
          <w:marRight w:val="0"/>
          <w:marTop w:val="0"/>
          <w:marBottom w:val="0"/>
          <w:divBdr>
            <w:top w:val="none" w:sz="0" w:space="0" w:color="auto"/>
            <w:left w:val="none" w:sz="0" w:space="0" w:color="auto"/>
            <w:bottom w:val="none" w:sz="0" w:space="0" w:color="auto"/>
            <w:right w:val="none" w:sz="0" w:space="0" w:color="auto"/>
          </w:divBdr>
        </w:div>
        <w:div w:id="1865552116">
          <w:marLeft w:val="0"/>
          <w:marRight w:val="0"/>
          <w:marTop w:val="0"/>
          <w:marBottom w:val="0"/>
          <w:divBdr>
            <w:top w:val="none" w:sz="0" w:space="0" w:color="auto"/>
            <w:left w:val="none" w:sz="0" w:space="0" w:color="auto"/>
            <w:bottom w:val="none" w:sz="0" w:space="0" w:color="auto"/>
            <w:right w:val="none" w:sz="0" w:space="0" w:color="auto"/>
          </w:divBdr>
        </w:div>
      </w:divsChild>
    </w:div>
    <w:div w:id="19553325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la.org/style_fa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67Z3ZXSPZZWZ-949-239</_dlc_DocId>
    <_dlc_DocIdUrl xmlns="67887a43-7e4d-4c1c-91d7-15e417b1b8ab">
      <Url>http://www-prod.ric.edu/curriculum_committee/_layouts/15/DocIdRedir.aspx?ID=67Z3ZXSPZZWZ-949-239</Url>
      <Description>67Z3ZXSPZZWZ-949-239</Description>
    </_dlc_DocIdUrl>
  </documentManagement>
</p:properties>
</file>

<file path=customXml/itemProps1.xml><?xml version="1.0" encoding="utf-8"?>
<ds:datastoreItem xmlns:ds="http://schemas.openxmlformats.org/officeDocument/2006/customXml" ds:itemID="{E0354406-F323-4752-B1B9-5ACEDD939916}"/>
</file>

<file path=customXml/itemProps2.xml><?xml version="1.0" encoding="utf-8"?>
<ds:datastoreItem xmlns:ds="http://schemas.openxmlformats.org/officeDocument/2006/customXml" ds:itemID="{49B5A894-CD1E-47BE-A396-68640FE3950C}"/>
</file>

<file path=customXml/itemProps3.xml><?xml version="1.0" encoding="utf-8"?>
<ds:datastoreItem xmlns:ds="http://schemas.openxmlformats.org/officeDocument/2006/customXml" ds:itemID="{1957307A-B747-4C39-BE44-93323FF0E8BE}"/>
</file>

<file path=customXml/itemProps4.xml><?xml version="1.0" encoding="utf-8"?>
<ds:datastoreItem xmlns:ds="http://schemas.openxmlformats.org/officeDocument/2006/customXml" ds:itemID="{FD7DAC6F-A0A5-4FC5-A426-475843B99A72}"/>
</file>

<file path=docProps/app.xml><?xml version="1.0" encoding="utf-8"?>
<Properties xmlns="http://schemas.openxmlformats.org/officeDocument/2006/extended-properties" xmlns:vt="http://schemas.openxmlformats.org/officeDocument/2006/docPropsVTypes">
  <Template>Normal.dotm</Template>
  <TotalTime>9</TotalTime>
  <Pages>4</Pages>
  <Words>2506</Words>
  <Characters>14290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2016-12-02T14:27:00Z</dcterms:created>
  <dcterms:modified xsi:type="dcterms:W3CDTF">2017-01-18T23:34:00Z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d01ea4d7-cb1d-4ddd-9e6c-cb366526c79b</vt:lpwstr>
  </property>
</Properties>
</file>