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B26A" w14:textId="77777777" w:rsidR="00F13495" w:rsidRDefault="00F13495" w:rsidP="00F13495">
      <w:pPr>
        <w:rPr>
          <w:rFonts w:ascii="Calibri" w:eastAsia="Calibri" w:hAnsi="Calibri" w:cs="Calibri"/>
          <w:sz w:val="20"/>
          <w:szCs w:val="20"/>
        </w:rPr>
      </w:pPr>
      <w:r w:rsidRPr="00227C32">
        <w:rPr>
          <w:rFonts w:asciiTheme="majorHAnsi" w:hAnsiTheme="majorHAnsi"/>
          <w:noProof/>
          <w:position w:val="19"/>
        </w:rPr>
        <w:drawing>
          <wp:anchor distT="0" distB="0" distL="114300" distR="114300" simplePos="0" relativeHeight="251659264" behindDoc="0" locked="0" layoutInCell="1" allowOverlap="1" wp14:anchorId="679EFDFC" wp14:editId="61A50E59">
            <wp:simplePos x="0" y="0"/>
            <wp:positionH relativeFrom="margin">
              <wp:posOffset>4000500</wp:posOffset>
            </wp:positionH>
            <wp:positionV relativeFrom="margin">
              <wp:posOffset>-192122</wp:posOffset>
            </wp:positionV>
            <wp:extent cx="2962275" cy="562610"/>
            <wp:effectExtent l="0" t="0" r="9525" b="0"/>
            <wp:wrapSquare wrapText="bothSides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DE2">
        <w:rPr>
          <w:rFonts w:asciiTheme="majorHAnsi" w:eastAsiaTheme="minorHAnsi" w:hAnsiTheme="majorHAnsi"/>
          <w:noProof/>
        </w:rPr>
        <w:t xml:space="preserve"> </w:t>
      </w:r>
      <w:r w:rsidRPr="00227C32">
        <w:rPr>
          <w:rFonts w:asciiTheme="majorHAnsi" w:eastAsiaTheme="minorHAnsi" w:hAnsiTheme="majorHAnsi"/>
          <w:noProof/>
        </w:rPr>
        <mc:AlternateContent>
          <mc:Choice Requires="wps">
            <w:drawing>
              <wp:inline distT="0" distB="0" distL="0" distR="0" wp14:anchorId="027B1256" wp14:editId="467B13C1">
                <wp:extent cx="3312573" cy="448162"/>
                <wp:effectExtent l="0" t="0" r="0" b="952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73" cy="448162"/>
                        </a:xfrm>
                        <a:prstGeom prst="rect">
                          <a:avLst/>
                        </a:prstGeom>
                        <a:solidFill>
                          <a:srgbClr val="96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6333B" w14:textId="5E3F9CA1" w:rsidR="00497A0C" w:rsidRPr="003F5672" w:rsidRDefault="00497A0C" w:rsidP="00F1349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ACADEMIC RHODE</w:t>
                            </w:r>
                            <w:r w:rsidR="006F34D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7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14:paraId="1D785606" w14:textId="484F8391" w:rsidR="00497A0C" w:rsidRPr="003F5672" w:rsidRDefault="00497A0C" w:rsidP="00F1349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EXPLORING HUMANITES </w:t>
                            </w:r>
                          </w:p>
                          <w:p w14:paraId="2C88D3C3" w14:textId="77777777" w:rsidR="00497A0C" w:rsidRDefault="00497A0C" w:rsidP="00F13495">
                            <w:pPr>
                              <w:pStyle w:val="BodyText"/>
                              <w:spacing w:line="247" w:lineRule="auto"/>
                              <w:ind w:left="52" w:right="501" w:firstLine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7B12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60.8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" fillcolor="#963634" stroked="f">
                <v:textbox inset="0,0,0,0">
                  <w:txbxContent>
                    <w:p w14:paraId="7DD6333B" w14:textId="5E3F9CA1" w:rsidR="00497A0C" w:rsidRPr="003F5672" w:rsidRDefault="00497A0C" w:rsidP="00F1349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ACADEMIC RHODE</w:t>
                      </w:r>
                      <w:r w:rsidR="006F34DC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F5672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MAP</w:t>
                      </w:r>
                    </w:p>
                    <w:p w14:paraId="1D785606" w14:textId="484F8391" w:rsidR="00497A0C" w:rsidRPr="003F5672" w:rsidRDefault="00497A0C" w:rsidP="00F1349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EXPLORING HUMANITES </w:t>
                      </w:r>
                    </w:p>
                    <w:p w14:paraId="2C88D3C3" w14:textId="77777777" w:rsidR="00497A0C" w:rsidRDefault="00497A0C" w:rsidP="00F13495">
                      <w:pPr>
                        <w:pStyle w:val="BodyText"/>
                        <w:spacing w:line="247" w:lineRule="auto"/>
                        <w:ind w:left="52" w:right="501" w:firstLine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23327663" w14:textId="77777777" w:rsidR="00F13495" w:rsidRDefault="00F13495" w:rsidP="00F13495">
      <w:pPr>
        <w:rPr>
          <w:rFonts w:ascii="Calibri" w:eastAsia="Calibri" w:hAnsi="Calibri" w:cs="Calibri"/>
          <w:sz w:val="20"/>
          <w:szCs w:val="20"/>
        </w:rPr>
      </w:pPr>
    </w:p>
    <w:p w14:paraId="6DCD99C8" w14:textId="77777777" w:rsidR="007713CC" w:rsidRPr="00536986" w:rsidRDefault="007713CC" w:rsidP="007713CC">
      <w:pPr>
        <w:rPr>
          <w:rFonts w:ascii="Calibri" w:eastAsia="Calibri" w:hAnsi="Calibri" w:cs="Calibri"/>
          <w:b/>
          <w:sz w:val="20"/>
          <w:szCs w:val="20"/>
        </w:rPr>
      </w:pPr>
      <w:r w:rsidRPr="00536986">
        <w:rPr>
          <w:rFonts w:ascii="Calibri" w:eastAsia="Calibri" w:hAnsi="Calibri" w:cs="Calibri"/>
          <w:b/>
          <w:sz w:val="20"/>
          <w:szCs w:val="20"/>
        </w:rPr>
        <w:t>For possible major in English, History, Philosophy, Modern Languages--</w:t>
      </w:r>
    </w:p>
    <w:p w14:paraId="6F1C6CDB" w14:textId="199AEA44" w:rsidR="000A3D1D" w:rsidRDefault="007713CC" w:rsidP="00AF2A24">
      <w:pPr>
        <w:ind w:right="36"/>
        <w:rPr>
          <w:rFonts w:asciiTheme="majorHAnsi" w:hAnsiTheme="majorHAnsi" w:cstheme="majorHAnsi"/>
          <w:sz w:val="16"/>
          <w:szCs w:val="16"/>
        </w:rPr>
      </w:pPr>
      <w:r w:rsidRPr="00536986">
        <w:rPr>
          <w:rFonts w:ascii="Calibri" w:eastAsia="Calibri" w:hAnsi="Calibri" w:cs="Calibri"/>
          <w:b/>
          <w:sz w:val="20"/>
          <w:szCs w:val="20"/>
        </w:rPr>
        <w:t>(Francophone Studies, French, Latin American Studies, Portuguese, or Spanish</w:t>
      </w:r>
      <w:r w:rsidR="000A3D1D" w:rsidRPr="000A3D1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A3D1D" w:rsidRPr="00697442">
        <w:rPr>
          <w:rFonts w:ascii="Calibri" w:eastAsia="Calibri" w:hAnsi="Calibri" w:cs="Calibri"/>
          <w:b/>
          <w:sz w:val="20"/>
          <w:szCs w:val="20"/>
        </w:rPr>
        <w:t>Theat</w:t>
      </w:r>
      <w:r w:rsidR="000A3D1D">
        <w:rPr>
          <w:rFonts w:ascii="Calibri" w:eastAsia="Calibri" w:hAnsi="Calibri" w:cs="Calibri"/>
          <w:b/>
          <w:sz w:val="20"/>
          <w:szCs w:val="20"/>
        </w:rPr>
        <w:t>re</w:t>
      </w:r>
      <w:r w:rsidR="000A3D1D"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             </w:t>
      </w:r>
      <w:r w:rsidR="000A3D1D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Office of </w:t>
      </w:r>
      <w:r w:rsidR="000A3D1D" w:rsidRPr="00697442">
        <w:rPr>
          <w:rFonts w:asciiTheme="majorHAnsi" w:eastAsia="Times New Roman" w:hAnsiTheme="majorHAnsi" w:cs="Times New Roman"/>
          <w:b/>
          <w:w w:val="80"/>
          <w:sz w:val="20"/>
          <w:szCs w:val="20"/>
        </w:rPr>
        <w:t>Academic Support (OASIS)</w:t>
      </w:r>
      <w:r w:rsidR="000A3D1D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 </w:t>
      </w:r>
      <w:r w:rsidR="000A3D1D" w:rsidRPr="0024447C">
        <w:rPr>
          <w:rFonts w:asciiTheme="majorHAnsi" w:eastAsia="Times New Roman" w:hAnsiTheme="majorHAnsi" w:cs="Times New Roman"/>
          <w:sz w:val="20"/>
          <w:szCs w:val="20"/>
        </w:rPr>
        <w:t>401</w:t>
      </w:r>
      <w:r w:rsidR="000A3D1D">
        <w:rPr>
          <w:rFonts w:asciiTheme="majorHAnsi" w:eastAsia="Times New Roman" w:hAnsiTheme="majorHAnsi" w:cs="Times New Roman"/>
          <w:sz w:val="20"/>
          <w:szCs w:val="20"/>
        </w:rPr>
        <w:t>-</w:t>
      </w:r>
      <w:r w:rsidR="000A3D1D" w:rsidRPr="00A14433">
        <w:rPr>
          <w:rFonts w:asciiTheme="majorHAnsi" w:eastAsia="Times New Roman" w:hAnsiTheme="majorHAnsi" w:cs="Times New Roman"/>
          <w:sz w:val="20"/>
          <w:szCs w:val="20"/>
        </w:rPr>
        <w:t>456-8083</w:t>
      </w:r>
      <w:r w:rsidR="000A3D1D"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     </w:t>
      </w:r>
      <w:r w:rsidR="000A3D1D" w:rsidRPr="0062207B">
        <w:rPr>
          <w:rFonts w:asciiTheme="majorHAnsi" w:hAnsiTheme="majorHAnsi" w:cstheme="majorHAnsi"/>
          <w:sz w:val="16"/>
          <w:szCs w:val="16"/>
        </w:rPr>
        <w:t>Courses with an asterisk * have prerequisites.</w:t>
      </w:r>
      <w:r w:rsidR="000A3D1D">
        <w:rPr>
          <w:rFonts w:asciiTheme="majorHAnsi" w:hAnsiTheme="majorHAnsi" w:cstheme="majorHAnsi"/>
          <w:sz w:val="16"/>
          <w:szCs w:val="16"/>
        </w:rPr>
        <w:t xml:space="preserve"> Courses with (WID) are Writing in the Discipline courses and will be writing intensive.</w:t>
      </w:r>
    </w:p>
    <w:p w14:paraId="3088F63C" w14:textId="77777777" w:rsidR="000A3D1D" w:rsidRDefault="000A3D1D" w:rsidP="00AF2A24">
      <w:pPr>
        <w:rPr>
          <w:rFonts w:asciiTheme="majorHAnsi" w:hAnsiTheme="majorHAnsi"/>
          <w:w w:val="90"/>
          <w:sz w:val="20"/>
          <w:szCs w:val="20"/>
        </w:rPr>
      </w:pPr>
    </w:p>
    <w:p w14:paraId="115B2C33" w14:textId="77777777" w:rsidR="000A3D1D" w:rsidRPr="003A5F71" w:rsidRDefault="000A3D1D" w:rsidP="00AF2A24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  <w:r w:rsidRPr="00AC454F">
        <w:rPr>
          <w:rFonts w:asciiTheme="majorHAnsi" w:hAnsiTheme="majorHAnsi"/>
          <w:w w:val="90"/>
          <w:sz w:val="20"/>
          <w:szCs w:val="20"/>
        </w:rPr>
        <w:t xml:space="preserve">This map is a semester-by-semester </w:t>
      </w:r>
      <w:r>
        <w:rPr>
          <w:rFonts w:asciiTheme="majorHAnsi" w:hAnsiTheme="majorHAnsi"/>
          <w:w w:val="90"/>
          <w:sz w:val="20"/>
          <w:szCs w:val="20"/>
        </w:rPr>
        <w:t>guide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toward choosing a major. </w:t>
      </w:r>
      <w:r>
        <w:rPr>
          <w:rFonts w:asciiTheme="majorHAnsi" w:hAnsiTheme="majorHAnsi"/>
          <w:w w:val="90"/>
          <w:sz w:val="20"/>
          <w:szCs w:val="20"/>
        </w:rPr>
        <w:t>It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is designed primarily for freshmen coming to college for the first time</w:t>
      </w:r>
      <w:r>
        <w:rPr>
          <w:rFonts w:asciiTheme="majorHAnsi" w:hAnsiTheme="majorHAnsi"/>
          <w:w w:val="90"/>
          <w:sz w:val="20"/>
          <w:szCs w:val="20"/>
        </w:rPr>
        <w:t xml:space="preserve"> who are still exploring their academic options.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As soon as </w:t>
      </w:r>
      <w:r>
        <w:rPr>
          <w:rFonts w:asciiTheme="majorHAnsi" w:hAnsiTheme="majorHAnsi"/>
          <w:w w:val="90"/>
          <w:sz w:val="20"/>
          <w:szCs w:val="20"/>
        </w:rPr>
        <w:t>you decide on a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major</w:t>
      </w:r>
      <w:r>
        <w:rPr>
          <w:rFonts w:asciiTheme="majorHAnsi" w:hAnsiTheme="majorHAnsi"/>
          <w:w w:val="90"/>
          <w:sz w:val="20"/>
          <w:szCs w:val="20"/>
        </w:rPr>
        <w:t>, you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need no longer follow this Map.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C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ontact the chair/director of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your chosen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de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partment/program 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to declare the major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and schedule an advising appointment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. You will then be assigned a faculty advisor within that department/program.</w:t>
      </w:r>
    </w:p>
    <w:p w14:paraId="71BB502E" w14:textId="77777777" w:rsidR="000A3D1D" w:rsidRPr="003A5F71" w:rsidRDefault="000A3D1D" w:rsidP="000A3D1D">
      <w:pPr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 xml:space="preserve">          </w:t>
      </w:r>
      <w:r w:rsidRPr="00AC454F">
        <w:rPr>
          <w:rFonts w:asciiTheme="majorHAnsi" w:hAnsiTheme="majorHAnsi"/>
          <w:w w:val="90"/>
          <w:sz w:val="20"/>
          <w:szCs w:val="20"/>
        </w:rPr>
        <w:t>This map is not your only route; it is a suggestion</w:t>
      </w:r>
      <w:r>
        <w:rPr>
          <w:rFonts w:asciiTheme="majorHAnsi" w:hAnsiTheme="majorHAnsi"/>
          <w:w w:val="90"/>
          <w:sz w:val="20"/>
          <w:szCs w:val="20"/>
        </w:rPr>
        <w:t xml:space="preserve">. </w:t>
      </w:r>
      <w:r w:rsidRPr="00AC454F">
        <w:rPr>
          <w:rFonts w:asciiTheme="majorHAnsi" w:hAnsiTheme="majorHAnsi"/>
          <w:w w:val="90"/>
          <w:sz w:val="20"/>
          <w:szCs w:val="20"/>
        </w:rPr>
        <w:t>The column to the left suggests the ideal courses for each semester</w:t>
      </w:r>
      <w:r>
        <w:rPr>
          <w:rFonts w:asciiTheme="majorHAnsi" w:hAnsiTheme="majorHAnsi"/>
          <w:w w:val="90"/>
          <w:sz w:val="20"/>
          <w:szCs w:val="20"/>
        </w:rPr>
        <w:t>, which are designed to help you to graduate in four years. Such a timeline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depends on how many courses you can take</w:t>
      </w:r>
      <w:r>
        <w:rPr>
          <w:rFonts w:asciiTheme="majorHAnsi" w:hAnsiTheme="majorHAnsi"/>
          <w:w w:val="90"/>
          <w:sz w:val="20"/>
          <w:szCs w:val="20"/>
        </w:rPr>
        <w:t xml:space="preserve">,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how you </w:t>
      </w:r>
      <w:r>
        <w:rPr>
          <w:rFonts w:asciiTheme="majorHAnsi" w:hAnsiTheme="majorHAnsi"/>
          <w:w w:val="90"/>
          <w:sz w:val="20"/>
          <w:szCs w:val="20"/>
        </w:rPr>
        <w:t>perform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in those courses</w:t>
      </w:r>
      <w:r>
        <w:rPr>
          <w:rFonts w:asciiTheme="majorHAnsi" w:hAnsiTheme="majorHAnsi"/>
          <w:w w:val="90"/>
          <w:sz w:val="20"/>
          <w:szCs w:val="20"/>
        </w:rPr>
        <w:t>, and what workload you feel you can handle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. </w:t>
      </w:r>
      <w:r>
        <w:rPr>
          <w:rFonts w:asciiTheme="majorHAnsi" w:hAnsiTheme="majorHAnsi"/>
          <w:w w:val="90"/>
          <w:sz w:val="20"/>
          <w:szCs w:val="20"/>
        </w:rPr>
        <w:t>Some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times those courses may be full or unavailable </w:t>
      </w:r>
      <w:r>
        <w:rPr>
          <w:rFonts w:asciiTheme="majorHAnsi" w:hAnsiTheme="majorHAnsi"/>
          <w:w w:val="90"/>
          <w:sz w:val="20"/>
          <w:szCs w:val="20"/>
        </w:rPr>
        <w:t xml:space="preserve">during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the semester you plan to take them, in which case consider </w:t>
      </w:r>
      <w:r>
        <w:rPr>
          <w:rFonts w:asciiTheme="majorHAnsi" w:hAnsiTheme="majorHAnsi"/>
          <w:w w:val="90"/>
          <w:sz w:val="20"/>
          <w:szCs w:val="20"/>
        </w:rPr>
        <w:t xml:space="preserve">switching with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another course from a different semester. </w:t>
      </w: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F13495" w:rsidRPr="008F686F" w14:paraId="4B687E1B" w14:textId="77777777" w:rsidTr="00F13495">
        <w:trPr>
          <w:trHeight w:val="196"/>
        </w:trPr>
        <w:tc>
          <w:tcPr>
            <w:tcW w:w="4500" w:type="dxa"/>
            <w:shd w:val="clear" w:color="auto" w:fill="D9D9D9"/>
          </w:tcPr>
          <w:p w14:paraId="79AC9AA6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1</w:t>
            </w:r>
          </w:p>
        </w:tc>
        <w:tc>
          <w:tcPr>
            <w:tcW w:w="810" w:type="dxa"/>
            <w:shd w:val="clear" w:color="auto" w:fill="D9D9D9"/>
          </w:tcPr>
          <w:p w14:paraId="6DB5CB29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23FE3A5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180D259C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1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0A3D1D" w:rsidRPr="008F686F" w14:paraId="6F3B552A" w14:textId="77777777" w:rsidTr="00AF2A24">
        <w:trPr>
          <w:trHeight w:val="196"/>
        </w:trPr>
        <w:tc>
          <w:tcPr>
            <w:tcW w:w="4500" w:type="dxa"/>
          </w:tcPr>
          <w:p w14:paraId="56DAEC86" w14:textId="77777777" w:rsidR="000A3D1D" w:rsidRPr="00010C09" w:rsidRDefault="000A3D1D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FYW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[minimum grade C, or B for education programs] or First Year Seminar (FYS 100). There are also Honors options.</w:t>
            </w:r>
          </w:p>
        </w:tc>
        <w:tc>
          <w:tcPr>
            <w:tcW w:w="810" w:type="dxa"/>
          </w:tcPr>
          <w:p w14:paraId="27B0B529" w14:textId="77777777" w:rsidR="000A3D1D" w:rsidRPr="008F686F" w:rsidRDefault="000A3D1D" w:rsidP="00AF2A24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4-6    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122AFA0" w14:textId="77777777" w:rsidR="000A3D1D" w:rsidRPr="008F686F" w:rsidRDefault="000A3D1D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AB85CC6" w14:textId="77777777" w:rsidR="000A3D1D" w:rsidRPr="008F686F" w:rsidRDefault="000A3D1D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DCBF4FE" w14:textId="77777777" w:rsidR="000A3D1D" w:rsidRPr="008F686F" w:rsidRDefault="000A3D1D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4827EAD" w14:textId="77777777" w:rsidR="000A3D1D" w:rsidRPr="0037303A" w:rsidRDefault="000A3D1D" w:rsidP="00AF2A2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FYW 100P is a 6 credit option. To decide which FYW to take,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please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see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the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Directed Self-Placement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questionnaire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at </w:t>
            </w:r>
            <w:hyperlink r:id="rId6" w:history="1">
              <w:r w:rsidRPr="00D12B0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https://ric.co1.qualtrics.com/jfe/form/SV_b1QqYuEN9Ge14ih</w:t>
              </w:r>
            </w:hyperlink>
          </w:p>
          <w:p w14:paraId="2D429AD9" w14:textId="77777777" w:rsidR="000A3D1D" w:rsidRPr="008F686F" w:rsidRDefault="000A3D1D" w:rsidP="00AF2A2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For more information: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</w:t>
            </w:r>
            <w:hyperlink r:id="rId7" w:history="1">
              <w:r w:rsidRPr="008F686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www.ric.edu/firstyearwriting</w:t>
              </w:r>
            </w:hyperlink>
          </w:p>
        </w:tc>
      </w:tr>
      <w:tr w:rsidR="006F34DC" w:rsidRPr="00A52EF9" w14:paraId="76166F2B" w14:textId="77777777" w:rsidTr="00DF77AB">
        <w:trPr>
          <w:trHeight w:val="196"/>
        </w:trPr>
        <w:tc>
          <w:tcPr>
            <w:tcW w:w="4500" w:type="dxa"/>
          </w:tcPr>
          <w:p w14:paraId="5FE03AC9" w14:textId="77777777" w:rsidR="006F34DC" w:rsidRDefault="006F34DC" w:rsidP="00DF77A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RIC 100 Introduction to Rhode Island College</w:t>
            </w:r>
          </w:p>
        </w:tc>
        <w:tc>
          <w:tcPr>
            <w:tcW w:w="810" w:type="dxa"/>
          </w:tcPr>
          <w:p w14:paraId="383C15A6" w14:textId="77777777" w:rsidR="006F34DC" w:rsidRPr="00171E0C" w:rsidRDefault="006F34DC" w:rsidP="00DF77AB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41758F8" w14:textId="77777777" w:rsidR="006F34DC" w:rsidRPr="00B83842" w:rsidRDefault="006F34DC" w:rsidP="00DF77AB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EBD0FDD" w14:textId="20F001C0" w:rsidR="006F34DC" w:rsidRPr="0012224F" w:rsidRDefault="006F34DC" w:rsidP="00DF77A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Exempt if taking COLL 101</w:t>
            </w:r>
            <w:r w:rsidR="00EB6904">
              <w:rPr>
                <w:rFonts w:asciiTheme="majorHAnsi" w:eastAsia="Times New Roman" w:hAnsiTheme="majorHAnsi" w:cs="Times New Roman"/>
                <w:sz w:val="22"/>
                <w:szCs w:val="22"/>
              </w:rPr>
              <w:t>, COLL 150,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or HONR 150 </w:t>
            </w:r>
          </w:p>
        </w:tc>
      </w:tr>
      <w:tr w:rsidR="00F13495" w:rsidRPr="008F686F" w14:paraId="4580D0B3" w14:textId="77777777" w:rsidTr="00F13495">
        <w:trPr>
          <w:trHeight w:val="196"/>
        </w:trPr>
        <w:tc>
          <w:tcPr>
            <w:tcW w:w="4500" w:type="dxa"/>
          </w:tcPr>
          <w:p w14:paraId="701A8D9C" w14:textId="5FCECE06" w:rsidR="00F13495" w:rsidRPr="008F686F" w:rsidRDefault="007713CC" w:rsidP="00F13495">
            <w:pPr>
              <w:pStyle w:val="TableParagraph"/>
              <w:tabs>
                <w:tab w:val="left" w:pos="5399"/>
              </w:tabs>
              <w:ind w:left="29"/>
              <w:rPr>
                <w:rFonts w:asciiTheme="majorHAnsi" w:hAnsiTheme="majorHAnsi"/>
                <w:spacing w:val="2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Gen Ed Distribution course from </w:t>
            </w:r>
            <w:r w:rsidRPr="008F686F">
              <w:rPr>
                <w:rFonts w:asciiTheme="majorHAnsi" w:hAnsiTheme="majorHAnsi"/>
                <w:b/>
                <w:w w:val="85"/>
                <w:sz w:val="20"/>
                <w:szCs w:val="20"/>
              </w:rPr>
              <w:t>one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 of these GE categories: 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Arts (A);</w:t>
            </w:r>
            <w:r w:rsidRPr="008F686F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>Social and Behavioral Sciences (SB); Math (M);</w:t>
            </w:r>
            <w:r w:rsidRPr="008F686F">
              <w:rPr>
                <w:rFonts w:asciiTheme="majorHAnsi" w:hAnsiTheme="majorHAnsi"/>
                <w:spacing w:val="2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or Natural </w:t>
            </w:r>
            <w:r w:rsidRPr="008F686F">
              <w:rPr>
                <w:rFonts w:asciiTheme="majorHAnsi" w:eastAsia="Calibri" w:hAnsiTheme="majorHAnsi" w:cs="Calibri"/>
                <w:w w:val="85"/>
                <w:sz w:val="20"/>
                <w:szCs w:val="20"/>
              </w:rPr>
              <w:t>Sciences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 (NS)</w:t>
            </w:r>
            <w:r w:rsidR="001408FD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*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45B7881E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CEDB6D9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4AE5C39" w14:textId="097C2CB4" w:rsidR="00F13495" w:rsidRDefault="00DC571C" w:rsidP="002D2FF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C</w:t>
            </w:r>
            <w:r w:rsidR="002D2FF1"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onsider Gen Ed-MATH 139* here, </w:t>
            </w:r>
            <w:r w:rsidR="002D2FF1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its </w:t>
            </w:r>
            <w:r w:rsidR="002D2FF1"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prereq. is completed </w:t>
            </w:r>
            <w:r w:rsidR="002D2FF1" w:rsidRPr="008F5C19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</w:t>
            </w:r>
            <w:r w:rsidR="002D2FF1"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>, if not will need to take MATH 010</w:t>
            </w:r>
          </w:p>
          <w:p w14:paraId="368C7567" w14:textId="654B2425" w:rsidR="001408FD" w:rsidRPr="002D2FF1" w:rsidRDefault="001408FD" w:rsidP="002D2FF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Natural sciences </w:t>
            </w:r>
            <w:r w:rsidRPr="001408FD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all have completed </w:t>
            </w:r>
            <w:r w:rsidRPr="001408FD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 as prere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quisite</w:t>
            </w:r>
            <w:r w:rsidR="00D91402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="00D91402">
              <w:rPr>
                <w:rFonts w:asciiTheme="majorHAnsi" w:hAnsiTheme="majorHAnsi"/>
                <w:sz w:val="16"/>
                <w:szCs w:val="16"/>
              </w:rPr>
              <w:t>visit</w:t>
            </w:r>
            <w:r w:rsidR="00D91402" w:rsidRPr="00891D06">
              <w:rPr>
                <w:rFonts w:asciiTheme="majorHAnsi" w:hAnsiTheme="majorHAnsi"/>
                <w:sz w:val="16"/>
                <w:szCs w:val="16"/>
              </w:rPr>
              <w:t>: </w:t>
            </w:r>
            <w:hyperlink r:id="rId8" w:history="1">
              <w:r w:rsidR="00D91402" w:rsidRPr="00891D06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http://www.ric.edu/orientation/Pages/Math-Placement.aspx</w:t>
              </w:r>
            </w:hyperlink>
            <w:bookmarkStart w:id="0" w:name="_GoBack"/>
            <w:bookmarkEnd w:id="0"/>
          </w:p>
        </w:tc>
      </w:tr>
      <w:tr w:rsidR="00F13495" w:rsidRPr="008F686F" w14:paraId="459C8FF3" w14:textId="77777777" w:rsidTr="00F13495">
        <w:trPr>
          <w:trHeight w:val="431"/>
        </w:trPr>
        <w:tc>
          <w:tcPr>
            <w:tcW w:w="4500" w:type="dxa"/>
          </w:tcPr>
          <w:p w14:paraId="79D34C86" w14:textId="348DB02E" w:rsidR="00F13495" w:rsidRPr="006E517A" w:rsidRDefault="007713CC" w:rsidP="00F13495">
            <w:pPr>
              <w:pStyle w:val="TableParagraph"/>
              <w:ind w:left="28"/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95"/>
                <w:sz w:val="20"/>
                <w:szCs w:val="20"/>
              </w:rPr>
              <w:t xml:space="preserve">Gen Ed Distribution course from </w:t>
            </w:r>
            <w:r w:rsidRPr="008F686F">
              <w:rPr>
                <w:rFonts w:asciiTheme="majorHAnsi" w:hAnsiTheme="majorHAnsi"/>
                <w:b/>
                <w:w w:val="95"/>
                <w:sz w:val="20"/>
                <w:szCs w:val="20"/>
              </w:rPr>
              <w:t>one</w:t>
            </w:r>
            <w:r w:rsidRPr="008F686F">
              <w:rPr>
                <w:rFonts w:asciiTheme="majorHAnsi" w:hAnsiTheme="majorHAnsi"/>
                <w:w w:val="95"/>
                <w:sz w:val="20"/>
                <w:szCs w:val="20"/>
              </w:rPr>
              <w:t xml:space="preserve"> of these</w:t>
            </w:r>
            <w:r w:rsidRPr="008F686F">
              <w:rPr>
                <w:rFonts w:asciiTheme="majorHAnsi" w:hAnsiTheme="majorHAnsi"/>
                <w:spacing w:val="15"/>
                <w:w w:val="95"/>
                <w:sz w:val="20"/>
                <w:szCs w:val="20"/>
              </w:rPr>
              <w:t xml:space="preserve"> Gen Ed </w:t>
            </w:r>
            <w:r w:rsidRPr="008F686F">
              <w:rPr>
                <w:rFonts w:asciiTheme="majorHAnsi" w:hAnsiTheme="majorHAnsi"/>
                <w:w w:val="95"/>
                <w:sz w:val="20"/>
                <w:szCs w:val="20"/>
              </w:rPr>
              <w:t>categories</w:t>
            </w:r>
            <w:r w:rsidRPr="008F686F"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 xml:space="preserve">: </w:t>
            </w:r>
            <w:r w:rsidRPr="008F686F">
              <w:rPr>
                <w:rFonts w:asciiTheme="majorHAnsi" w:eastAsia="Calibri" w:hAnsiTheme="majorHAnsi" w:cs="Calibri"/>
                <w:bCs/>
                <w:w w:val="95"/>
                <w:sz w:val="20"/>
                <w:szCs w:val="20"/>
              </w:rPr>
              <w:t>History</w:t>
            </w:r>
            <w:r w:rsidRPr="008F686F">
              <w:rPr>
                <w:rFonts w:asciiTheme="majorHAnsi" w:eastAsia="Calibri" w:hAnsiTheme="majorHAnsi" w:cs="Calibri"/>
                <w:bCs/>
                <w:spacing w:val="-10"/>
                <w:w w:val="95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eastAsia="Calibri" w:hAnsiTheme="majorHAnsi" w:cs="Calibri"/>
                <w:bCs/>
                <w:w w:val="95"/>
                <w:sz w:val="20"/>
                <w:szCs w:val="20"/>
              </w:rPr>
              <w:t>(H)</w:t>
            </w:r>
            <w:r w:rsidRPr="008F686F">
              <w:rPr>
                <w:rFonts w:asciiTheme="majorHAnsi" w:eastAsia="Calibri" w:hAnsiTheme="majorHAnsi" w:cs="Calibri"/>
                <w:bCs/>
                <w:spacing w:val="-8"/>
                <w:w w:val="95"/>
                <w:sz w:val="20"/>
                <w:szCs w:val="20"/>
              </w:rPr>
              <w:t xml:space="preserve"> or </w:t>
            </w:r>
            <w:r w:rsidRPr="008F686F">
              <w:rPr>
                <w:rFonts w:asciiTheme="majorHAnsi" w:eastAsia="Calibri" w:hAnsiTheme="majorHAnsi" w:cs="Calibri"/>
                <w:w w:val="95"/>
                <w:sz w:val="20"/>
                <w:szCs w:val="20"/>
              </w:rPr>
              <w:t>Literature</w:t>
            </w:r>
            <w:r w:rsidRPr="008F686F">
              <w:rPr>
                <w:rFonts w:asciiTheme="majorHAnsi" w:eastAsia="Calibri" w:hAnsiTheme="majorHAnsi" w:cs="Calibri"/>
                <w:bCs/>
                <w:spacing w:val="-8"/>
                <w:w w:val="95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eastAsia="Calibri" w:hAnsiTheme="majorHAnsi" w:cs="Calibri"/>
                <w:bCs/>
                <w:w w:val="95"/>
                <w:sz w:val="20"/>
                <w:szCs w:val="20"/>
              </w:rPr>
              <w:t>(L)</w:t>
            </w:r>
          </w:p>
        </w:tc>
        <w:tc>
          <w:tcPr>
            <w:tcW w:w="810" w:type="dxa"/>
          </w:tcPr>
          <w:p w14:paraId="3A2BA74B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7BDB067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3253630" w14:textId="77777777" w:rsidR="00F13495" w:rsidRPr="002109DB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13495" w:rsidRPr="008F686F" w14:paraId="3908D254" w14:textId="77777777" w:rsidTr="00F13495">
        <w:trPr>
          <w:trHeight w:val="196"/>
        </w:trPr>
        <w:tc>
          <w:tcPr>
            <w:tcW w:w="4500" w:type="dxa"/>
          </w:tcPr>
          <w:p w14:paraId="224B462E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 xml:space="preserve">Gen Ed--Second Lang 101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(based on placement, a</w:t>
            </w:r>
            <w:r w:rsidRPr="008F686F">
              <w:rPr>
                <w:rFonts w:asciiTheme="majorHAnsi" w:hAnsiTheme="majorHAnsi"/>
                <w:spacing w:val="12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course higher than 101/102 may</w:t>
            </w:r>
            <w:r w:rsidRPr="008F686F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 xml:space="preserve">be taken). If language requirement already satisfied: take </w:t>
            </w:r>
            <w:r>
              <w:rPr>
                <w:rFonts w:asciiTheme="majorHAnsi" w:hAnsiTheme="majorHAnsi"/>
                <w:w w:val="80"/>
                <w:sz w:val="20"/>
                <w:szCs w:val="20"/>
              </w:rPr>
              <w:t xml:space="preserve">a </w:t>
            </w: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Gen Ed Distribution.</w:t>
            </w:r>
          </w:p>
        </w:tc>
        <w:tc>
          <w:tcPr>
            <w:tcW w:w="810" w:type="dxa"/>
          </w:tcPr>
          <w:p w14:paraId="3CD02894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B195C0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FCAB460" w14:textId="753ED035" w:rsidR="00F13495" w:rsidRPr="008F686F" w:rsidRDefault="000A3D1D" w:rsidP="00F1349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Optional </w:t>
            </w:r>
            <w:r w:rsidR="00F13495"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Language placement test with Dept. of Modern Languages</w:t>
            </w:r>
          </w:p>
          <w:p w14:paraId="4E76A79B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A3D1D" w:rsidRPr="008F686F" w14:paraId="4E60B7A0" w14:textId="77777777" w:rsidTr="00AF2A24">
        <w:trPr>
          <w:trHeight w:val="196"/>
        </w:trPr>
        <w:tc>
          <w:tcPr>
            <w:tcW w:w="4500" w:type="dxa"/>
          </w:tcPr>
          <w:p w14:paraId="326770DF" w14:textId="77777777" w:rsidR="000A3D1D" w:rsidRPr="008F686F" w:rsidRDefault="000A3D1D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561EE7B" w14:textId="77777777" w:rsidR="000A3D1D" w:rsidRPr="008F686F" w:rsidRDefault="000A3D1D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906CBDC" w14:textId="77777777" w:rsidR="000A3D1D" w:rsidRDefault="000A3D1D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4C79554" w14:textId="77777777" w:rsidR="000A3D1D" w:rsidRDefault="000A3D1D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7B8B2A0" w14:textId="77777777" w:rsidR="000A3D1D" w:rsidRPr="008F686F" w:rsidRDefault="000A3D1D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3A96862" w14:textId="77777777" w:rsidR="000A3D1D" w:rsidRPr="008F686F" w:rsidRDefault="000A3D1D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451663A6" w14:textId="77777777" w:rsidR="000A3D1D" w:rsidRPr="008F686F" w:rsidRDefault="000A3D1D" w:rsidP="00AF2A24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6F9AE73" w14:textId="77777777" w:rsidR="000A3D1D" w:rsidRPr="008F686F" w:rsidRDefault="000A3D1D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3A62EC5" w14:textId="77777777" w:rsidR="000A3D1D" w:rsidRPr="00CB1175" w:rsidRDefault="000A3D1D" w:rsidP="00AF2A24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Aim for 16 earned credits (While 12 is fulltime, 16 credits are preferred to stay on track to graduate in 4 years) </w:t>
            </w:r>
          </w:p>
          <w:p w14:paraId="095D0FDD" w14:textId="77777777" w:rsidR="000A3D1D" w:rsidRPr="00CB1175" w:rsidRDefault="000A3D1D" w:rsidP="00AF2A2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Math competency completed</w:t>
            </w:r>
          </w:p>
          <w:p w14:paraId="52365206" w14:textId="77777777" w:rsidR="000A3D1D" w:rsidRPr="0037303A" w:rsidRDefault="000A3D1D" w:rsidP="00AF2A24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2.0 GPA</w:t>
            </w:r>
          </w:p>
          <w:p w14:paraId="08F587A0" w14:textId="77777777" w:rsidR="000A3D1D" w:rsidRPr="00022D16" w:rsidRDefault="000A3D1D" w:rsidP="00AF2A24">
            <w:pPr>
              <w:pStyle w:val="ListParagraph"/>
              <w:numPr>
                <w:ilvl w:val="0"/>
                <w:numId w:val="3"/>
              </w:numPr>
              <w:rPr>
                <w:b/>
                <w:w w:val="90"/>
                <w:sz w:val="16"/>
                <w:szCs w:val="16"/>
              </w:rPr>
            </w:pP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 xml:space="preserve">E-mail Career Development Center </w:t>
            </w:r>
            <w:hyperlink r:id="rId9" w:history="1">
              <w:r w:rsidRPr="00022D16">
                <w:rPr>
                  <w:rStyle w:val="Hyperlink"/>
                  <w:rFonts w:asciiTheme="majorHAnsi" w:hAnsiTheme="majorHAnsi" w:cstheme="majorHAnsi"/>
                  <w:b/>
                  <w:w w:val="90"/>
                  <w:sz w:val="16"/>
                  <w:szCs w:val="16"/>
                </w:rPr>
                <w:t>careerdevelopment @ric.edu</w:t>
              </w:r>
            </w:hyperlink>
            <w:r w:rsidRPr="00022D16">
              <w:rPr>
                <w:rFonts w:asciiTheme="majorHAnsi" w:hAnsiTheme="majorHAnsi" w:cstheme="majorHAnsi"/>
                <w:b/>
                <w:w w:val="90"/>
                <w:sz w:val="16"/>
                <w:szCs w:val="16"/>
              </w:rPr>
              <w:t xml:space="preserve"> </w:t>
            </w: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>to get your password to take Type Focus, an online career assessment and exploration tool.</w:t>
            </w:r>
          </w:p>
        </w:tc>
      </w:tr>
      <w:tr w:rsidR="00F13495" w:rsidRPr="008F686F" w14:paraId="20923BD3" w14:textId="77777777" w:rsidTr="00F13495">
        <w:trPr>
          <w:trHeight w:val="196"/>
        </w:trPr>
        <w:tc>
          <w:tcPr>
            <w:tcW w:w="4500" w:type="dxa"/>
          </w:tcPr>
          <w:p w14:paraId="00231099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5C407567" w14:textId="46593AD8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B86694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7</w:t>
            </w:r>
            <w:r w:rsidR="000A3D1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FE4D69F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90A70B1" w14:textId="77777777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0DC15C42" w14:textId="77777777" w:rsidR="00AC0C58" w:rsidRDefault="00AC0C58" w:rsidP="00F13495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F13495" w:rsidRPr="008F686F" w14:paraId="55C2EAD6" w14:textId="77777777" w:rsidTr="00F13495">
        <w:trPr>
          <w:trHeight w:val="196"/>
        </w:trPr>
        <w:tc>
          <w:tcPr>
            <w:tcW w:w="4500" w:type="dxa"/>
            <w:shd w:val="clear" w:color="auto" w:fill="E6E6E6"/>
          </w:tcPr>
          <w:p w14:paraId="72A7264B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2</w:t>
            </w:r>
          </w:p>
        </w:tc>
        <w:tc>
          <w:tcPr>
            <w:tcW w:w="810" w:type="dxa"/>
            <w:shd w:val="clear" w:color="auto" w:fill="E6E6E6"/>
          </w:tcPr>
          <w:p w14:paraId="1175109F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30B6386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E6E6E6"/>
          </w:tcPr>
          <w:p w14:paraId="76F5FB9F" w14:textId="77777777" w:rsidR="00F13495" w:rsidRPr="008F686F" w:rsidRDefault="00F13495" w:rsidP="00F13495">
            <w:pPr>
              <w:rPr>
                <w:rFonts w:ascii="Minion Pro Bold Cond Ital" w:eastAsia="MS Gothic" w:hAnsi="Minion Pro Bold Cond Ital" w:cs="Minion Pro Bold Cond Ital"/>
                <w:b/>
                <w:i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2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0A3D1D" w:rsidRPr="008F686F" w14:paraId="2D7C5657" w14:textId="77777777" w:rsidTr="00AF2A24">
        <w:trPr>
          <w:trHeight w:val="196"/>
        </w:trPr>
        <w:tc>
          <w:tcPr>
            <w:tcW w:w="4500" w:type="dxa"/>
          </w:tcPr>
          <w:p w14:paraId="7F4F3E53" w14:textId="77777777" w:rsidR="000A3D1D" w:rsidRPr="008F686F" w:rsidRDefault="000A3D1D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or First Year Seminar (FYS 100)</w:t>
            </w:r>
          </w:p>
        </w:tc>
        <w:tc>
          <w:tcPr>
            <w:tcW w:w="810" w:type="dxa"/>
          </w:tcPr>
          <w:p w14:paraId="1E16F9A7" w14:textId="77777777" w:rsidR="000A3D1D" w:rsidRPr="008F686F" w:rsidRDefault="000A3D1D" w:rsidP="00AF2A24">
            <w:pPr>
              <w:ind w:right="-108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  4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2744D1D" w14:textId="77777777" w:rsidR="000A3D1D" w:rsidRPr="008F686F" w:rsidRDefault="000A3D1D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2BF3C61" w14:textId="77777777" w:rsidR="000A3D1D" w:rsidRPr="008F686F" w:rsidRDefault="000A3D1D" w:rsidP="00AF2A24">
            <w:pPr>
              <w:pStyle w:val="ListParagraph"/>
              <w:numPr>
                <w:ilvl w:val="0"/>
                <w:numId w:val="4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Completed both FYS and FYW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;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for FYW,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grade C (or B for Education programs)</w:t>
            </w:r>
          </w:p>
        </w:tc>
      </w:tr>
      <w:tr w:rsidR="00F13495" w:rsidRPr="008F686F" w14:paraId="49728FCC" w14:textId="77777777" w:rsidTr="00F13495">
        <w:trPr>
          <w:trHeight w:val="196"/>
        </w:trPr>
        <w:tc>
          <w:tcPr>
            <w:tcW w:w="4500" w:type="dxa"/>
          </w:tcPr>
          <w:p w14:paraId="432CFD6E" w14:textId="525C3405" w:rsidR="00F13495" w:rsidRPr="001640C0" w:rsidRDefault="00AC0C58" w:rsidP="00F13495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sz w:val="20"/>
                <w:szCs w:val="20"/>
              </w:rPr>
              <w:t xml:space="preserve">Gen Ed Distribution course from </w:t>
            </w:r>
            <w:r w:rsidRPr="008F686F">
              <w:rPr>
                <w:rFonts w:asciiTheme="majorHAnsi" w:hAnsiTheme="majorHAnsi"/>
                <w:b/>
                <w:sz w:val="20"/>
                <w:szCs w:val="20"/>
              </w:rPr>
              <w:t>one</w:t>
            </w:r>
            <w:r w:rsidRPr="008F686F">
              <w:rPr>
                <w:rFonts w:asciiTheme="majorHAnsi" w:hAnsiTheme="majorHAnsi"/>
                <w:sz w:val="20"/>
                <w:szCs w:val="20"/>
              </w:rPr>
              <w:t xml:space="preserve"> of these</w:t>
            </w:r>
            <w:r w:rsidRPr="008F686F">
              <w:rPr>
                <w:rFonts w:asciiTheme="majorHAnsi" w:hAnsiTheme="majorHAnsi"/>
                <w:spacing w:val="15"/>
                <w:sz w:val="20"/>
                <w:szCs w:val="20"/>
              </w:rPr>
              <w:t xml:space="preserve"> Gen Ed </w:t>
            </w:r>
            <w:r w:rsidRPr="008F686F">
              <w:rPr>
                <w:rFonts w:asciiTheme="majorHAnsi" w:hAnsiTheme="majorHAnsi"/>
                <w:sz w:val="20"/>
                <w:szCs w:val="20"/>
              </w:rPr>
              <w:t>categories</w:t>
            </w:r>
            <w:r w:rsidRPr="008F686F">
              <w:rPr>
                <w:rFonts w:asciiTheme="majorHAnsi" w:hAnsiTheme="majorHAnsi"/>
                <w:spacing w:val="2"/>
                <w:sz w:val="20"/>
                <w:szCs w:val="20"/>
              </w:rPr>
              <w:t xml:space="preserve">: </w:t>
            </w:r>
            <w:r w:rsidRPr="008F686F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History</w:t>
            </w:r>
            <w:r w:rsidRPr="008F686F">
              <w:rPr>
                <w:rFonts w:asciiTheme="majorHAnsi" w:eastAsia="Calibri" w:hAnsiTheme="majorHAnsi" w:cs="Calibri"/>
                <w:bCs/>
                <w:spacing w:val="-1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(H)</w:t>
            </w:r>
            <w:r w:rsidRPr="008F686F">
              <w:rPr>
                <w:rFonts w:asciiTheme="majorHAnsi" w:eastAsia="Calibri" w:hAnsiTheme="majorHAnsi" w:cs="Calibri"/>
                <w:bCs/>
                <w:spacing w:val="-8"/>
                <w:sz w:val="20"/>
                <w:szCs w:val="20"/>
              </w:rPr>
              <w:t xml:space="preserve"> or </w:t>
            </w:r>
            <w:r w:rsidRPr="008F686F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Literature</w:t>
            </w:r>
            <w:r w:rsidRPr="008F686F">
              <w:rPr>
                <w:rFonts w:asciiTheme="majorHAnsi" w:eastAsia="Calibri" w:hAnsiTheme="majorHAnsi" w:cs="Calibri"/>
                <w:bCs/>
                <w:spacing w:val="-8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(L)</w:t>
            </w:r>
          </w:p>
        </w:tc>
        <w:tc>
          <w:tcPr>
            <w:tcW w:w="810" w:type="dxa"/>
          </w:tcPr>
          <w:p w14:paraId="300333C9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5E68329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74266E6" w14:textId="36449688" w:rsidR="00F13495" w:rsidRPr="008F686F" w:rsidRDefault="00AC0C58" w:rsidP="00AC0C58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</w:pPr>
            <w:r w:rsidRPr="008F686F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Take whichever one was not taken first semester</w:t>
            </w:r>
          </w:p>
        </w:tc>
      </w:tr>
      <w:tr w:rsidR="00F13495" w:rsidRPr="008F686F" w14:paraId="0EA01E71" w14:textId="77777777" w:rsidTr="00F13495">
        <w:trPr>
          <w:trHeight w:val="196"/>
        </w:trPr>
        <w:tc>
          <w:tcPr>
            <w:tcW w:w="4500" w:type="dxa"/>
          </w:tcPr>
          <w:p w14:paraId="4B0363E5" w14:textId="1BE4579C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MATH 139 Contemporary Topic in Mathematics</w:t>
            </w:r>
            <w:r w:rsidR="00D748FB">
              <w:rPr>
                <w:rFonts w:asciiTheme="majorHAnsi" w:hAnsiTheme="majorHAnsi"/>
                <w:w w:val="80"/>
                <w:sz w:val="20"/>
                <w:szCs w:val="20"/>
              </w:rPr>
              <w:t>*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 xml:space="preserve">, or if already taken, another Gen Ed Distribution course from </w:t>
            </w:r>
            <w:r w:rsidRPr="008F686F">
              <w:rPr>
                <w:rFonts w:asciiTheme="majorHAnsi" w:hAnsiTheme="majorHAnsi"/>
                <w:b/>
                <w:w w:val="80"/>
                <w:sz w:val="20"/>
                <w:szCs w:val="20"/>
              </w:rPr>
              <w:t>any</w:t>
            </w:r>
            <w:r w:rsidRPr="008F686F"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 xml:space="preserve"> G</w:t>
            </w:r>
            <w:r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 xml:space="preserve">en </w:t>
            </w:r>
            <w:r w:rsidRPr="008F686F"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>d</w:t>
            </w:r>
            <w:r w:rsidRPr="008F686F">
              <w:rPr>
                <w:rFonts w:asciiTheme="majorHAnsi" w:hAnsiTheme="majorHAnsi"/>
                <w:spacing w:val="15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category not yet taken, or elective</w:t>
            </w:r>
            <w:r w:rsidRPr="008F686F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5C1C196A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D07CD73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F619BBA" w14:textId="77777777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There are other Math Gen Ed options available, but this is the one recommended.</w:t>
            </w:r>
          </w:p>
        </w:tc>
      </w:tr>
      <w:tr w:rsidR="00F13495" w:rsidRPr="008F686F" w14:paraId="7A2367F1" w14:textId="77777777" w:rsidTr="00F13495">
        <w:trPr>
          <w:trHeight w:val="196"/>
        </w:trPr>
        <w:tc>
          <w:tcPr>
            <w:tcW w:w="4500" w:type="dxa"/>
          </w:tcPr>
          <w:p w14:paraId="2FBC8FDF" w14:textId="07D7DF61" w:rsidR="00F13495" w:rsidRPr="006E517A" w:rsidRDefault="00F13495" w:rsidP="00F13495">
            <w:pPr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  <w:t>Gen Ed--Second Lang 102</w:t>
            </w:r>
            <w:r w:rsidR="00DB2FD9"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  <w:t>*</w:t>
            </w:r>
            <w:r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  <w:t xml:space="preserve"> (if needed)</w:t>
            </w:r>
            <w:r w:rsidRPr="006E517A">
              <w:rPr>
                <w:rFonts w:asciiTheme="majorHAnsi" w:hAnsiTheme="majorHAnsi"/>
                <w:w w:val="85"/>
                <w:sz w:val="20"/>
                <w:szCs w:val="20"/>
              </w:rPr>
              <w:t>, or other Gen Ed course</w:t>
            </w:r>
          </w:p>
        </w:tc>
        <w:tc>
          <w:tcPr>
            <w:tcW w:w="810" w:type="dxa"/>
          </w:tcPr>
          <w:p w14:paraId="6FE8280A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854F328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E01122F" w14:textId="77777777" w:rsidR="00F13495" w:rsidRPr="006E517A" w:rsidRDefault="00F13495" w:rsidP="00F13495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</w:tr>
      <w:tr w:rsidR="00F13495" w:rsidRPr="008F686F" w14:paraId="40C6EDBC" w14:textId="77777777" w:rsidTr="00F13495">
        <w:trPr>
          <w:trHeight w:val="196"/>
        </w:trPr>
        <w:tc>
          <w:tcPr>
            <w:tcW w:w="4500" w:type="dxa"/>
          </w:tcPr>
          <w:p w14:paraId="3B5784B5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78AECD8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17ACF330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0FA2E4F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8CF7D8A" w14:textId="77777777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minimum of 30 earned credits</w:t>
            </w:r>
            <w:r w:rsidRPr="008F686F"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  <w:t xml:space="preserve"> </w:t>
            </w:r>
          </w:p>
          <w:p w14:paraId="4B10061A" w14:textId="77777777" w:rsidR="00F13495" w:rsidRPr="008F686F" w:rsidRDefault="00F13495" w:rsidP="00F1349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Minimum 2.0 GPA</w:t>
            </w:r>
          </w:p>
        </w:tc>
      </w:tr>
      <w:tr w:rsidR="00F13495" w:rsidRPr="008F686F" w14:paraId="6ECACF06" w14:textId="77777777" w:rsidTr="00F13495">
        <w:trPr>
          <w:trHeight w:val="196"/>
        </w:trPr>
        <w:tc>
          <w:tcPr>
            <w:tcW w:w="4500" w:type="dxa"/>
          </w:tcPr>
          <w:p w14:paraId="2A9B1A6B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1B513B89" w14:textId="2A585B22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16</w:t>
            </w:r>
            <w:r w:rsidR="000A3D1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665C73F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9997282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Feb. m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4DFD0926" w14:textId="77777777" w:rsidR="00AC0C58" w:rsidRDefault="00AC0C58" w:rsidP="00F13495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F13495" w:rsidRPr="008F686F" w14:paraId="62A6E77A" w14:textId="77777777" w:rsidTr="00F13495">
        <w:trPr>
          <w:trHeight w:val="196"/>
        </w:trPr>
        <w:tc>
          <w:tcPr>
            <w:tcW w:w="4500" w:type="dxa"/>
            <w:shd w:val="clear" w:color="auto" w:fill="D9D9D9"/>
          </w:tcPr>
          <w:p w14:paraId="6AECDA11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3</w:t>
            </w:r>
          </w:p>
        </w:tc>
        <w:tc>
          <w:tcPr>
            <w:tcW w:w="810" w:type="dxa"/>
            <w:shd w:val="clear" w:color="auto" w:fill="D9D9D9"/>
          </w:tcPr>
          <w:p w14:paraId="1B769DF0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095B90F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7AE9491D" w14:textId="77777777" w:rsidR="00F13495" w:rsidRPr="008F686F" w:rsidRDefault="00F13495" w:rsidP="00F1349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3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F13495" w:rsidRPr="008F686F" w14:paraId="3AB2DA2F" w14:textId="77777777" w:rsidTr="00F13495">
        <w:trPr>
          <w:trHeight w:val="196"/>
        </w:trPr>
        <w:tc>
          <w:tcPr>
            <w:tcW w:w="4500" w:type="dxa"/>
          </w:tcPr>
          <w:p w14:paraId="380B1C98" w14:textId="59F56DA9" w:rsidR="00F13495" w:rsidRPr="008F686F" w:rsidRDefault="00AC0C58" w:rsidP="00F13495">
            <w:pPr>
              <w:pStyle w:val="TableParagraph"/>
              <w:tabs>
                <w:tab w:val="left" w:pos="5399"/>
              </w:tabs>
              <w:rPr>
                <w:rFonts w:asciiTheme="majorHAnsi" w:hAnsi="Calibri"/>
                <w:spacing w:val="2"/>
                <w:w w:val="90"/>
                <w:sz w:val="20"/>
                <w:szCs w:val="20"/>
              </w:rPr>
            </w:pPr>
            <w:r w:rsidRPr="008F686F">
              <w:rPr>
                <w:rFonts w:ascii="Calibri" w:hAnsi="Calibri"/>
                <w:w w:val="90"/>
                <w:sz w:val="20"/>
                <w:szCs w:val="20"/>
              </w:rPr>
              <w:t>Take THREE of these FOUR: ENGL 20</w:t>
            </w:r>
            <w:r w:rsidR="00B9400B">
              <w:rPr>
                <w:rFonts w:ascii="Calibri" w:hAnsi="Calibri"/>
                <w:w w:val="90"/>
                <w:sz w:val="20"/>
                <w:szCs w:val="20"/>
              </w:rPr>
              <w:t>0</w:t>
            </w:r>
            <w:r w:rsidR="00DB2FD9">
              <w:rPr>
                <w:rFonts w:ascii="Calibri" w:hAnsi="Calibri"/>
                <w:w w:val="90"/>
                <w:sz w:val="20"/>
                <w:szCs w:val="20"/>
              </w:rPr>
              <w:t>*</w:t>
            </w:r>
            <w:r w:rsidR="004C656C">
              <w:rPr>
                <w:rFonts w:ascii="Calibri" w:hAnsi="Calibri"/>
                <w:w w:val="90"/>
                <w:sz w:val="20"/>
                <w:szCs w:val="20"/>
              </w:rPr>
              <w:t xml:space="preserve"> (</w:t>
            </w:r>
            <w:r w:rsidR="000B7A42">
              <w:rPr>
                <w:rFonts w:ascii="Calibri" w:hAnsi="Calibri"/>
                <w:w w:val="90"/>
                <w:sz w:val="20"/>
                <w:szCs w:val="20"/>
              </w:rPr>
              <w:t>W</w:t>
            </w:r>
            <w:r w:rsidR="00795566">
              <w:rPr>
                <w:rFonts w:ascii="Calibri" w:hAnsi="Calibri"/>
                <w:w w:val="90"/>
                <w:sz w:val="20"/>
                <w:szCs w:val="20"/>
              </w:rPr>
              <w:t>ID</w:t>
            </w:r>
            <w:r w:rsidR="004C656C">
              <w:rPr>
                <w:rFonts w:ascii="Calibri" w:hAnsi="Calibri"/>
                <w:w w:val="90"/>
                <w:sz w:val="20"/>
                <w:szCs w:val="20"/>
              </w:rPr>
              <w:t>)</w:t>
            </w:r>
            <w:r w:rsidRPr="008F686F">
              <w:rPr>
                <w:rFonts w:ascii="Calibri" w:hAnsi="Calibri"/>
                <w:w w:val="90"/>
                <w:sz w:val="20"/>
                <w:szCs w:val="20"/>
              </w:rPr>
              <w:t xml:space="preserve">, HIST </w:t>
            </w:r>
            <w:r w:rsidR="00571397">
              <w:rPr>
                <w:rFonts w:ascii="Calibri" w:hAnsi="Calibri"/>
                <w:w w:val="90"/>
                <w:sz w:val="20"/>
                <w:szCs w:val="20"/>
              </w:rPr>
              <w:t>281</w:t>
            </w:r>
            <w:r w:rsidR="00DB2FD9">
              <w:rPr>
                <w:rFonts w:ascii="Calibri" w:hAnsi="Calibri"/>
                <w:w w:val="90"/>
                <w:sz w:val="20"/>
                <w:szCs w:val="20"/>
              </w:rPr>
              <w:t>*</w:t>
            </w:r>
            <w:r w:rsidR="000A3D1D">
              <w:rPr>
                <w:rFonts w:ascii="Calibri" w:hAnsi="Calibri"/>
                <w:w w:val="90"/>
                <w:sz w:val="20"/>
                <w:szCs w:val="20"/>
              </w:rPr>
              <w:t>(</w:t>
            </w:r>
            <w:r w:rsidR="000B7A42">
              <w:rPr>
                <w:rFonts w:ascii="Calibri" w:hAnsi="Calibri"/>
                <w:w w:val="90"/>
                <w:sz w:val="20"/>
                <w:szCs w:val="20"/>
              </w:rPr>
              <w:t>W</w:t>
            </w:r>
            <w:r w:rsidR="00795566">
              <w:rPr>
                <w:rFonts w:ascii="Calibri" w:hAnsi="Calibri"/>
                <w:w w:val="90"/>
                <w:sz w:val="20"/>
                <w:szCs w:val="20"/>
              </w:rPr>
              <w:t>ID</w:t>
            </w:r>
            <w:r w:rsidR="000A3D1D">
              <w:rPr>
                <w:rFonts w:ascii="Calibri" w:hAnsi="Calibri"/>
                <w:w w:val="90"/>
                <w:sz w:val="20"/>
                <w:szCs w:val="20"/>
              </w:rPr>
              <w:t>)</w:t>
            </w:r>
            <w:r w:rsidRPr="008F686F">
              <w:rPr>
                <w:rFonts w:ascii="Calibri" w:hAnsi="Calibri"/>
                <w:w w:val="90"/>
                <w:sz w:val="20"/>
                <w:szCs w:val="20"/>
              </w:rPr>
              <w:t>, PHIL 200</w:t>
            </w:r>
            <w:r w:rsidR="000A3D1D">
              <w:rPr>
                <w:rFonts w:ascii="Calibri" w:hAnsi="Calibri"/>
                <w:w w:val="90"/>
                <w:sz w:val="20"/>
                <w:szCs w:val="20"/>
              </w:rPr>
              <w:t>,</w:t>
            </w:r>
            <w:r w:rsidRPr="008F686F">
              <w:rPr>
                <w:rFonts w:ascii="Calibri" w:hAnsi="Calibri"/>
                <w:w w:val="90"/>
                <w:sz w:val="20"/>
                <w:szCs w:val="20"/>
              </w:rPr>
              <w:t xml:space="preserve"> or a 113-level</w:t>
            </w:r>
            <w:r w:rsidR="00DB2FD9">
              <w:rPr>
                <w:rFonts w:ascii="Calibri" w:hAnsi="Calibri"/>
                <w:w w:val="90"/>
                <w:sz w:val="20"/>
                <w:szCs w:val="20"/>
              </w:rPr>
              <w:t>*</w:t>
            </w:r>
            <w:r w:rsidRPr="008F686F">
              <w:rPr>
                <w:rFonts w:ascii="Calibri" w:hAnsi="Calibri"/>
                <w:w w:val="90"/>
                <w:sz w:val="20"/>
                <w:szCs w:val="20"/>
              </w:rPr>
              <w:t xml:space="preserve"> Modern Languages course in French, Spanish, Italian, or Portuguese (or higher level based on placement)</w:t>
            </w:r>
          </w:p>
        </w:tc>
        <w:tc>
          <w:tcPr>
            <w:tcW w:w="810" w:type="dxa"/>
          </w:tcPr>
          <w:p w14:paraId="1D54D4ED" w14:textId="4B576BB4" w:rsidR="00F13495" w:rsidRPr="008F686F" w:rsidRDefault="00301978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571397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0</w:t>
            </w:r>
            <w:r w:rsidR="00F13495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0A3D1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A795C8A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E019DB1" w14:textId="3ED2B697" w:rsidR="00AC0C58" w:rsidRPr="008F686F" w:rsidRDefault="00AC0C58" w:rsidP="00AC0C58">
            <w:pPr>
              <w:pStyle w:val="TableParagraph"/>
              <w:numPr>
                <w:ilvl w:val="0"/>
                <w:numId w:val="5"/>
              </w:numPr>
              <w:tabs>
                <w:tab w:val="left" w:pos="5399"/>
              </w:tabs>
              <w:rPr>
                <w:rFonts w:ascii="Calibri"/>
                <w:sz w:val="20"/>
                <w:szCs w:val="20"/>
              </w:rPr>
            </w:pPr>
            <w:r w:rsidRPr="008F686F">
              <w:rPr>
                <w:rFonts w:ascii="Calibri"/>
                <w:sz w:val="20"/>
                <w:szCs w:val="20"/>
              </w:rPr>
              <w:t>ENGL 20</w:t>
            </w:r>
            <w:r w:rsidR="00571397">
              <w:rPr>
                <w:rFonts w:ascii="Calibri"/>
                <w:sz w:val="20"/>
                <w:szCs w:val="20"/>
              </w:rPr>
              <w:t>0</w:t>
            </w:r>
            <w:r w:rsidRPr="008F686F">
              <w:rPr>
                <w:rFonts w:ascii="Calibri"/>
                <w:sz w:val="20"/>
                <w:szCs w:val="20"/>
              </w:rPr>
              <w:t xml:space="preserve"> </w:t>
            </w:r>
            <w:r w:rsidR="00B96B3A">
              <w:rPr>
                <w:rFonts w:ascii="Calibri"/>
                <w:sz w:val="20"/>
                <w:szCs w:val="20"/>
              </w:rPr>
              <w:t>Reading Literature and Culture</w:t>
            </w:r>
            <w:r w:rsidRPr="008F686F">
              <w:rPr>
                <w:rFonts w:ascii="Calibri"/>
                <w:sz w:val="20"/>
                <w:szCs w:val="20"/>
              </w:rPr>
              <w:t xml:space="preserve"> (4)</w:t>
            </w:r>
            <w:r w:rsidR="00DB2FD9">
              <w:rPr>
                <w:rFonts w:ascii="Calibri"/>
                <w:sz w:val="20"/>
                <w:szCs w:val="20"/>
              </w:rPr>
              <w:t>*</w:t>
            </w:r>
            <w:r w:rsidR="000B7A42">
              <w:rPr>
                <w:rFonts w:ascii="Calibri"/>
                <w:sz w:val="20"/>
                <w:szCs w:val="20"/>
              </w:rPr>
              <w:t xml:space="preserve"> </w:t>
            </w:r>
            <w:r w:rsidR="004C656C">
              <w:rPr>
                <w:rFonts w:ascii="Calibri"/>
                <w:sz w:val="20"/>
                <w:szCs w:val="20"/>
              </w:rPr>
              <w:t>(</w:t>
            </w:r>
            <w:r w:rsidR="000B7A42">
              <w:rPr>
                <w:rFonts w:ascii="Calibri"/>
                <w:sz w:val="20"/>
                <w:szCs w:val="20"/>
              </w:rPr>
              <w:t>W</w:t>
            </w:r>
            <w:r w:rsidR="00795566">
              <w:rPr>
                <w:rFonts w:ascii="Calibri"/>
                <w:sz w:val="20"/>
                <w:szCs w:val="20"/>
              </w:rPr>
              <w:t>ID</w:t>
            </w:r>
            <w:r w:rsidR="004C656C">
              <w:rPr>
                <w:rFonts w:ascii="Calibri"/>
                <w:sz w:val="20"/>
                <w:szCs w:val="20"/>
              </w:rPr>
              <w:t>)</w:t>
            </w:r>
          </w:p>
          <w:p w14:paraId="7F0B896E" w14:textId="7239B87A" w:rsidR="00AC0C58" w:rsidRPr="008F686F" w:rsidRDefault="00AC0C58" w:rsidP="00AC0C58">
            <w:pPr>
              <w:pStyle w:val="TableParagraph"/>
              <w:numPr>
                <w:ilvl w:val="0"/>
                <w:numId w:val="5"/>
              </w:numPr>
              <w:tabs>
                <w:tab w:val="left" w:pos="5399"/>
              </w:tabs>
              <w:rPr>
                <w:rFonts w:ascii="Calibri"/>
                <w:sz w:val="20"/>
                <w:szCs w:val="20"/>
              </w:rPr>
            </w:pPr>
            <w:r w:rsidRPr="008F686F">
              <w:rPr>
                <w:rFonts w:ascii="Calibri"/>
                <w:sz w:val="20"/>
                <w:szCs w:val="20"/>
              </w:rPr>
              <w:t xml:space="preserve">HIST </w:t>
            </w:r>
            <w:r w:rsidR="00571397">
              <w:rPr>
                <w:rFonts w:ascii="Calibri"/>
                <w:sz w:val="20"/>
                <w:szCs w:val="20"/>
              </w:rPr>
              <w:t>281</w:t>
            </w:r>
            <w:r w:rsidRPr="008F686F">
              <w:rPr>
                <w:rFonts w:ascii="Calibri"/>
                <w:sz w:val="20"/>
                <w:szCs w:val="20"/>
              </w:rPr>
              <w:t xml:space="preserve"> </w:t>
            </w:r>
            <w:r w:rsidR="00571397">
              <w:rPr>
                <w:rFonts w:ascii="Calibri"/>
                <w:sz w:val="20"/>
                <w:szCs w:val="20"/>
              </w:rPr>
              <w:t>History Matters</w:t>
            </w:r>
            <w:r w:rsidR="00C461C0">
              <w:rPr>
                <w:rFonts w:ascii="Calibri"/>
                <w:sz w:val="20"/>
                <w:szCs w:val="20"/>
              </w:rPr>
              <w:t xml:space="preserve"> I</w:t>
            </w:r>
            <w:r w:rsidR="00571397">
              <w:rPr>
                <w:rFonts w:ascii="Calibri"/>
                <w:sz w:val="20"/>
                <w:szCs w:val="20"/>
              </w:rPr>
              <w:t>:</w:t>
            </w:r>
            <w:r w:rsidR="00C461C0">
              <w:rPr>
                <w:rFonts w:ascii="Calibri"/>
                <w:sz w:val="20"/>
                <w:szCs w:val="20"/>
              </w:rPr>
              <w:t xml:space="preserve"> Methods and Skills</w:t>
            </w:r>
            <w:r w:rsidRPr="008F686F">
              <w:rPr>
                <w:rFonts w:ascii="Calibri"/>
                <w:sz w:val="20"/>
                <w:szCs w:val="20"/>
              </w:rPr>
              <w:t xml:space="preserve"> (</w:t>
            </w:r>
            <w:r w:rsidR="00571397">
              <w:rPr>
                <w:rFonts w:ascii="Calibri"/>
                <w:sz w:val="20"/>
                <w:szCs w:val="20"/>
              </w:rPr>
              <w:t>3</w:t>
            </w:r>
            <w:r w:rsidRPr="008F686F">
              <w:rPr>
                <w:rFonts w:ascii="Calibri"/>
                <w:sz w:val="20"/>
                <w:szCs w:val="20"/>
              </w:rPr>
              <w:t>)</w:t>
            </w:r>
            <w:r w:rsidR="00DB2FD9">
              <w:rPr>
                <w:rFonts w:ascii="Calibri"/>
                <w:sz w:val="20"/>
                <w:szCs w:val="20"/>
              </w:rPr>
              <w:t>*</w:t>
            </w:r>
            <w:r w:rsidR="000B7A42">
              <w:rPr>
                <w:rFonts w:ascii="Calibri"/>
                <w:sz w:val="20"/>
                <w:szCs w:val="20"/>
              </w:rPr>
              <w:t xml:space="preserve"> </w:t>
            </w:r>
            <w:r w:rsidR="004C656C">
              <w:rPr>
                <w:rFonts w:ascii="Calibri"/>
                <w:sz w:val="20"/>
                <w:szCs w:val="20"/>
              </w:rPr>
              <w:t>(</w:t>
            </w:r>
            <w:r w:rsidR="000B7A42">
              <w:rPr>
                <w:rFonts w:ascii="Calibri"/>
                <w:sz w:val="20"/>
                <w:szCs w:val="20"/>
              </w:rPr>
              <w:t>W</w:t>
            </w:r>
            <w:r w:rsidR="00795566">
              <w:rPr>
                <w:rFonts w:ascii="Calibri"/>
                <w:sz w:val="20"/>
                <w:szCs w:val="20"/>
              </w:rPr>
              <w:t>ID</w:t>
            </w:r>
            <w:r w:rsidR="004C656C">
              <w:rPr>
                <w:rFonts w:ascii="Calibri"/>
                <w:sz w:val="20"/>
                <w:szCs w:val="20"/>
              </w:rPr>
              <w:t>)</w:t>
            </w:r>
          </w:p>
          <w:p w14:paraId="78A44402" w14:textId="77777777" w:rsidR="00AC0C58" w:rsidRPr="008F686F" w:rsidRDefault="00AC0C58" w:rsidP="00AC0C58">
            <w:pPr>
              <w:pStyle w:val="TableParagraph"/>
              <w:numPr>
                <w:ilvl w:val="0"/>
                <w:numId w:val="5"/>
              </w:numPr>
              <w:tabs>
                <w:tab w:val="left" w:pos="5399"/>
              </w:tabs>
              <w:rPr>
                <w:rFonts w:ascii="Calibri"/>
                <w:sz w:val="20"/>
                <w:szCs w:val="20"/>
              </w:rPr>
            </w:pPr>
            <w:r w:rsidRPr="008F686F">
              <w:rPr>
                <w:rFonts w:ascii="Calibri"/>
                <w:sz w:val="20"/>
                <w:szCs w:val="20"/>
              </w:rPr>
              <w:t>PHIL 200: Introduction to Philosophy (3)</w:t>
            </w:r>
          </w:p>
          <w:p w14:paraId="7CE00F2B" w14:textId="6876118C" w:rsidR="00F13495" w:rsidRPr="00AC0C58" w:rsidRDefault="00AC0C58" w:rsidP="00AC0C58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8F686F">
              <w:rPr>
                <w:rFonts w:ascii="Calibri"/>
                <w:sz w:val="20"/>
                <w:szCs w:val="20"/>
              </w:rPr>
              <w:t>Modern Language 113 level (4)</w:t>
            </w:r>
            <w:r w:rsidR="00DB2FD9">
              <w:rPr>
                <w:rFonts w:ascii="Calibri"/>
                <w:sz w:val="20"/>
                <w:szCs w:val="20"/>
              </w:rPr>
              <w:t>*</w:t>
            </w:r>
          </w:p>
        </w:tc>
      </w:tr>
      <w:tr w:rsidR="00F13495" w:rsidRPr="008F686F" w14:paraId="1765E43C" w14:textId="77777777" w:rsidTr="00F13495">
        <w:trPr>
          <w:trHeight w:val="196"/>
        </w:trPr>
        <w:tc>
          <w:tcPr>
            <w:tcW w:w="4500" w:type="dxa"/>
          </w:tcPr>
          <w:p w14:paraId="4193F095" w14:textId="736CFA45" w:rsidR="00F13495" w:rsidRPr="008F686F" w:rsidRDefault="00AC0C58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lastRenderedPageBreak/>
              <w:t xml:space="preserve">Distribution course from </w:t>
            </w:r>
            <w:r w:rsidRPr="008F686F">
              <w:rPr>
                <w:rFonts w:asciiTheme="majorHAnsi" w:hAnsiTheme="majorHAnsi"/>
                <w:b/>
                <w:w w:val="85"/>
                <w:sz w:val="20"/>
                <w:szCs w:val="20"/>
              </w:rPr>
              <w:t>any</w:t>
            </w:r>
            <w:r w:rsidRPr="008F686F">
              <w:rPr>
                <w:rFonts w:asciiTheme="majorHAnsi" w:hAnsiTheme="majorHAnsi"/>
                <w:spacing w:val="15"/>
                <w:w w:val="85"/>
                <w:sz w:val="20"/>
                <w:szCs w:val="20"/>
              </w:rPr>
              <w:t xml:space="preserve"> G</w:t>
            </w:r>
            <w:r>
              <w:rPr>
                <w:rFonts w:asciiTheme="majorHAnsi" w:hAnsiTheme="majorHAnsi"/>
                <w:spacing w:val="15"/>
                <w:w w:val="85"/>
                <w:sz w:val="20"/>
                <w:szCs w:val="20"/>
              </w:rPr>
              <w:t xml:space="preserve">en </w:t>
            </w:r>
            <w:r w:rsidRPr="008F686F">
              <w:rPr>
                <w:rFonts w:asciiTheme="majorHAnsi" w:hAnsiTheme="majorHAnsi"/>
                <w:spacing w:val="15"/>
                <w:w w:val="85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pacing w:val="15"/>
                <w:w w:val="85"/>
                <w:sz w:val="20"/>
                <w:szCs w:val="20"/>
              </w:rPr>
              <w:t>d</w:t>
            </w:r>
            <w:r w:rsidRPr="008F686F">
              <w:rPr>
                <w:rFonts w:asciiTheme="majorHAnsi" w:hAnsiTheme="majorHAnsi"/>
                <w:spacing w:val="15"/>
                <w:w w:val="85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>category not yet taken</w:t>
            </w:r>
            <w:r w:rsidRPr="008F686F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, or elective.</w:t>
            </w:r>
          </w:p>
        </w:tc>
        <w:tc>
          <w:tcPr>
            <w:tcW w:w="810" w:type="dxa"/>
          </w:tcPr>
          <w:p w14:paraId="63815EF1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5242315" w14:textId="77777777" w:rsidR="00F13495" w:rsidRPr="008F686F" w:rsidRDefault="00F13495" w:rsidP="00F13495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662CD2D" w14:textId="77777777" w:rsidR="00F13495" w:rsidRPr="001640C0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13495" w:rsidRPr="008F686F" w14:paraId="64A8E681" w14:textId="77777777" w:rsidTr="00F13495">
        <w:trPr>
          <w:trHeight w:val="196"/>
        </w:trPr>
        <w:tc>
          <w:tcPr>
            <w:tcW w:w="4500" w:type="dxa"/>
          </w:tcPr>
          <w:p w14:paraId="3AF17DB5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D704D29" w14:textId="77777777" w:rsidR="00F13495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84D17E1" w14:textId="77777777" w:rsidR="00F13495" w:rsidRDefault="00F13495" w:rsidP="00F1349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099E17E" w14:textId="77777777" w:rsidR="00F13495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A6C4E94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180F5943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E027FC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56AB90F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Declare your major (Students are required to declare a major before earning 45 credits).</w:t>
            </w:r>
          </w:p>
          <w:p w14:paraId="1A4A7A16" w14:textId="459EFF0B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Language requiremen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 completed </w:t>
            </w:r>
          </w:p>
          <w:p w14:paraId="363A6301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minimum of 45 earned credits</w:t>
            </w:r>
          </w:p>
          <w:p w14:paraId="78F4DC00" w14:textId="77777777" w:rsidR="00F13495" w:rsidRPr="008F686F" w:rsidRDefault="00F13495" w:rsidP="00F1349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Minimum of 2.0 GPA</w:t>
            </w:r>
          </w:p>
        </w:tc>
      </w:tr>
      <w:tr w:rsidR="00F13495" w:rsidRPr="008F686F" w14:paraId="62D1CB9F" w14:textId="77777777" w:rsidTr="00F13495">
        <w:trPr>
          <w:trHeight w:val="196"/>
        </w:trPr>
        <w:tc>
          <w:tcPr>
            <w:tcW w:w="4500" w:type="dxa"/>
          </w:tcPr>
          <w:p w14:paraId="3E9FE277" w14:textId="77777777" w:rsidR="00F13495" w:rsidRPr="008F686F" w:rsidRDefault="00F13495" w:rsidP="00F1349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16BFD5E3" w14:textId="6B6411DE" w:rsidR="00F13495" w:rsidRPr="008F686F" w:rsidRDefault="00AC0C58" w:rsidP="00F13495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571397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  <w:r w:rsidR="00F13495"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</w:t>
            </w:r>
            <w:r w:rsidR="000A3D1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87D1318" w14:textId="77777777" w:rsidR="00F13495" w:rsidRPr="008F686F" w:rsidRDefault="00F13495" w:rsidP="00F1349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152714F" w14:textId="77777777" w:rsidR="00F13495" w:rsidRPr="008F686F" w:rsidRDefault="00F13495" w:rsidP="00F13495">
            <w:pPr>
              <w:pStyle w:val="ListParagraph"/>
              <w:numPr>
                <w:ilvl w:val="0"/>
                <w:numId w:val="6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ake appointment with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major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advisor to discuss your schedule for next semester </w:t>
            </w:r>
          </w:p>
        </w:tc>
      </w:tr>
    </w:tbl>
    <w:p w14:paraId="699EE82C" w14:textId="77777777" w:rsidR="00F13495" w:rsidRDefault="00F13495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</w:p>
    <w:p w14:paraId="103DC7EA" w14:textId="7AE90B89" w:rsidR="00F13495" w:rsidRPr="00CA51D2" w:rsidRDefault="006F52D4">
      <w:pPr>
        <w:rPr>
          <w:rFonts w:asciiTheme="majorHAnsi" w:hAnsiTheme="majorHAnsi"/>
          <w:sz w:val="20"/>
          <w:szCs w:val="20"/>
        </w:rPr>
      </w:pPr>
      <w:r w:rsidRPr="00222EF3">
        <w:rPr>
          <w:rFonts w:asciiTheme="majorHAnsi" w:hAnsiTheme="majorHAnsi"/>
          <w:w w:val="80"/>
          <w:sz w:val="20"/>
          <w:szCs w:val="20"/>
        </w:rPr>
        <w:t>A complete listing of General Education courses can be found at the OASIS office,</w:t>
      </w:r>
      <w:r w:rsidRPr="00222EF3">
        <w:rPr>
          <w:rFonts w:eastAsia="Times New Roman" w:cs="Times New Roman"/>
          <w:bCs/>
          <w:w w:val="80"/>
          <w:sz w:val="20"/>
          <w:szCs w:val="20"/>
        </w:rPr>
        <w:t xml:space="preserve"> </w:t>
      </w:r>
      <w:r w:rsidRPr="00222EF3">
        <w:rPr>
          <w:rFonts w:asciiTheme="majorHAnsi" w:hAnsiTheme="majorHAnsi"/>
          <w:w w:val="80"/>
          <w:sz w:val="20"/>
          <w:szCs w:val="20"/>
        </w:rPr>
        <w:t xml:space="preserve">or online </w:t>
      </w:r>
      <w:r w:rsidR="00720043"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at </w:t>
      </w:r>
      <w:hyperlink r:id="rId10" w:history="1">
        <w:r w:rsidR="00366385">
          <w:rPr>
            <w:rStyle w:val="Hyperlink"/>
            <w:rFonts w:asciiTheme="majorHAnsi" w:eastAsia="Times New Roman" w:hAnsiTheme="majorHAnsi" w:cs="Times New Roman"/>
            <w:w w:val="90"/>
            <w:sz w:val="20"/>
            <w:szCs w:val="20"/>
          </w:rPr>
          <w:t>http://www.ric.edu/recordsoffice/Pages/College-Catalog.aspx</w:t>
        </w:r>
      </w:hyperlink>
      <w:r w:rsidR="00720043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; look at catalog for year you enrolled. </w:t>
      </w:r>
      <w:r w:rsidRPr="00222EF3">
        <w:rPr>
          <w:rFonts w:asciiTheme="majorHAnsi" w:hAnsiTheme="majorHAnsi"/>
          <w:w w:val="80"/>
          <w:sz w:val="20"/>
          <w:szCs w:val="20"/>
        </w:rPr>
        <w:t>These lists are partial and contain those courses recommended for the majors you are exploring</w:t>
      </w:r>
      <w:r w:rsidR="00F13495">
        <w:rPr>
          <w:rFonts w:asciiTheme="majorHAnsi" w:hAnsiTheme="majorHAnsi"/>
          <w:sz w:val="20"/>
          <w:szCs w:val="20"/>
        </w:rPr>
        <w:t>.</w:t>
      </w:r>
    </w:p>
    <w:p w14:paraId="2D2B0D03" w14:textId="31CE9F9C" w:rsidR="00F13495" w:rsidRPr="00602CC1" w:rsidRDefault="00D748FB">
      <w:pPr>
        <w:rPr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8BF6" wp14:editId="05B53BF9">
                <wp:simplePos x="0" y="0"/>
                <wp:positionH relativeFrom="column">
                  <wp:posOffset>118745</wp:posOffset>
                </wp:positionH>
                <wp:positionV relativeFrom="paragraph">
                  <wp:posOffset>191135</wp:posOffset>
                </wp:positionV>
                <wp:extent cx="3314700" cy="29857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76578" w14:textId="77777777" w:rsidR="00497A0C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  <w:t>Gen Ed Arts—Visual and Performing (A)</w:t>
                            </w:r>
                          </w:p>
                          <w:p w14:paraId="114C6757" w14:textId="77777777" w:rsidR="00497A0C" w:rsidRDefault="00A3463A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1B95ABF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alt="Default Line" style="width:246.05pt;height:.8pt;mso-width-percent:0;mso-height-percent:0;mso-width-percent:0;mso-height-percent:0" o:hrpct="0" o:hralign="center" o:hr="t">
                                  <v:imagedata r:id="rId11" o:title="Default Line"/>
                                </v:shape>
                              </w:pict>
                            </w:r>
                          </w:p>
                          <w:p w14:paraId="3B2537AB" w14:textId="77777777" w:rsidR="00497A0C" w:rsidRDefault="00497A0C" w:rsidP="00F13495">
                            <w:pPr>
                              <w:pStyle w:val="z-TopofForm"/>
                            </w:pPr>
                            <w:r>
                              <w:t>Top of Form</w:t>
                            </w:r>
                          </w:p>
                          <w:p w14:paraId="1DD56467" w14:textId="77777777" w:rsidR="00497A0C" w:rsidRDefault="00497A0C" w:rsidP="00F13495">
                            <w:pPr>
                              <w:pStyle w:val="z-TopofForm"/>
                            </w:pPr>
                            <w:r>
                              <w:t>Bottom of Form</w:t>
                            </w:r>
                          </w:p>
                          <w:p w14:paraId="38879630" w14:textId="77777777" w:rsidR="00497A0C" w:rsidRPr="00682A09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ART 101 Drawing I: General Drawing</w:t>
                            </w:r>
                          </w:p>
                          <w:p w14:paraId="44997798" w14:textId="77777777" w:rsidR="00497A0C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ART 104 Design I: Two-Dimensional Design</w:t>
                            </w:r>
                          </w:p>
                          <w:p w14:paraId="69300F8A" w14:textId="73D10C94" w:rsidR="00497A0C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ART 210 Nurturing Artistic and Musical Development</w:t>
                            </w:r>
                          </w:p>
                          <w:p w14:paraId="07EFCD48" w14:textId="765BC09E" w:rsidR="00497A0C" w:rsidRPr="00682A09" w:rsidRDefault="00497A0C" w:rsidP="00B11C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ART 231 Prehistoric to Renaissance Art</w:t>
                            </w:r>
                            <w:r w:rsidR="000B7A42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56C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(WID)</w:t>
                            </w:r>
                          </w:p>
                          <w:p w14:paraId="166DA8C2" w14:textId="36D3ED23" w:rsidR="00497A0C" w:rsidRPr="00682A09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T 232 Renaissance to </w:t>
                            </w:r>
                            <w:r w:rsidR="00B413C6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Contemporary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 Art</w:t>
                            </w:r>
                            <w:r w:rsidR="000B7A42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56C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(WID)</w:t>
                            </w:r>
                          </w:p>
                          <w:p w14:paraId="4E8DD8FC" w14:textId="77777777" w:rsidR="00497A0C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COMM 241 Introduction to Cinema and Video </w:t>
                            </w:r>
                          </w:p>
                          <w:p w14:paraId="1A835A32" w14:textId="3C27F16D" w:rsidR="00582EC0" w:rsidRDefault="00582EC0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COMM 244 Digital Media Lab</w:t>
                            </w:r>
                          </w:p>
                          <w:p w14:paraId="6BA029FB" w14:textId="72F6C509" w:rsidR="00497A0C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DANC 215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 Contemporary Dance and Culture</w:t>
                            </w:r>
                            <w:r w:rsidR="00795566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56C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(WID)</w:t>
                            </w:r>
                          </w:p>
                          <w:p w14:paraId="531AE46E" w14:textId="21F34A7C" w:rsidR="00497A0C" w:rsidRPr="00682A09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ENGL 113 App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roaches to Drama: Page to Stage</w:t>
                            </w:r>
                          </w:p>
                          <w:p w14:paraId="445E135E" w14:textId="19F78255" w:rsidR="00602CC1" w:rsidRDefault="00497A0C" w:rsidP="00602C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FILM 116 </w:t>
                            </w:r>
                            <w:r w:rsidR="00602CC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Approaches to Film and Film Criticism</w:t>
                            </w:r>
                          </w:p>
                          <w:p w14:paraId="474FC94D" w14:textId="6CA4522A" w:rsidR="00B413C6" w:rsidRPr="00B413C6" w:rsidRDefault="00B413C6" w:rsidP="00602C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MUS</w:t>
                            </w: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 167 Music Cultures of Non-Western Worlds</w:t>
                            </w:r>
                          </w:p>
                          <w:p w14:paraId="4A675A87" w14:textId="77777777" w:rsidR="00497A0C" w:rsidRPr="00682A09" w:rsidRDefault="00497A0C" w:rsidP="00B11C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MUS 201 Survey of Music</w:t>
                            </w:r>
                          </w:p>
                          <w:p w14:paraId="374C81D1" w14:textId="77777777" w:rsidR="00497A0C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MUS 203 Elementary Music Theory</w:t>
                            </w:r>
                          </w:p>
                          <w:p w14:paraId="673FCC34" w14:textId="625D0477" w:rsidR="00743A38" w:rsidRDefault="00743A38" w:rsidP="00B11C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MUS 223 American Popular Music</w:t>
                            </w:r>
                          </w:p>
                          <w:p w14:paraId="3C586E12" w14:textId="77777777" w:rsidR="00497A0C" w:rsidRPr="00682A09" w:rsidRDefault="00497A0C" w:rsidP="00B11C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MUS 225 History of Jazz</w:t>
                            </w:r>
                          </w:p>
                          <w:p w14:paraId="27837019" w14:textId="77777777" w:rsidR="00497A0C" w:rsidRDefault="00497A0C" w:rsidP="00B11C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PHIL 230 Aesthetics</w:t>
                            </w:r>
                          </w:p>
                          <w:p w14:paraId="78703476" w14:textId="0F7C60BA" w:rsidR="00497A0C" w:rsidRPr="00682A09" w:rsidRDefault="00497A0C" w:rsidP="00B11C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THTR 240 Appreciation and Enjoyment of the Thea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tre</w:t>
                            </w:r>
                          </w:p>
                          <w:p w14:paraId="61F708AD" w14:textId="669EEE0D" w:rsidR="00497A0C" w:rsidRPr="00B11C51" w:rsidRDefault="00497A0C" w:rsidP="00F13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THTR 242 Acting for Nonmajors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 xml:space="preserve"> (Su)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A8B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.35pt;margin-top:15.05pt;width:261pt;height:23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" filled="f" stroked="f">
                <v:textbox>
                  <w:txbxContent>
                    <w:p w14:paraId="1C876578" w14:textId="77777777" w:rsidR="00497A0C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  <w:t>Gen Ed Arts—Visual and Performing (A)</w:t>
                      </w:r>
                    </w:p>
                    <w:p w14:paraId="114C6757" w14:textId="77777777" w:rsidR="00497A0C" w:rsidRDefault="00A3463A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1B95ABFA">
                          <v:shape id="_x0000_i1030" type="#_x0000_t75" alt="Default Line" style="width:246.05pt;height:.8pt;mso-width-percent:0;mso-height-percent:0;mso-width-percent:0;mso-height-percent:0" o:hrpct="0" o:hralign="center" o:hr="t">
                            <v:imagedata r:id="rId11" o:title="Default Line"/>
                          </v:shape>
                        </w:pict>
                      </w:r>
                    </w:p>
                    <w:p w14:paraId="3B2537AB" w14:textId="77777777" w:rsidR="00497A0C" w:rsidRDefault="00497A0C" w:rsidP="00F13495">
                      <w:pPr>
                        <w:pStyle w:val="z-TopofForm"/>
                      </w:pPr>
                      <w:r>
                        <w:t>Top of Form</w:t>
                      </w:r>
                    </w:p>
                    <w:p w14:paraId="1DD56467" w14:textId="77777777" w:rsidR="00497A0C" w:rsidRDefault="00497A0C" w:rsidP="00F13495">
                      <w:pPr>
                        <w:pStyle w:val="z-TopofForm"/>
                      </w:pPr>
                      <w:r>
                        <w:t>Bottom of Form</w:t>
                      </w:r>
                    </w:p>
                    <w:p w14:paraId="38879630" w14:textId="77777777" w:rsidR="00497A0C" w:rsidRPr="00682A09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ART 101 Drawing I: General Drawing</w:t>
                      </w:r>
                    </w:p>
                    <w:p w14:paraId="44997798" w14:textId="77777777" w:rsidR="00497A0C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ART 104 Design I: Two-Dimensional Design</w:t>
                      </w:r>
                    </w:p>
                    <w:p w14:paraId="69300F8A" w14:textId="73D10C94" w:rsidR="00497A0C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ART 210 Nurturing Artistic and Musical Development</w:t>
                      </w:r>
                    </w:p>
                    <w:p w14:paraId="07EFCD48" w14:textId="765BC09E" w:rsidR="00497A0C" w:rsidRPr="00682A09" w:rsidRDefault="00497A0C" w:rsidP="00B11C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ART 231 Prehistoric to Renaissance Art</w:t>
                      </w:r>
                      <w:r w:rsidR="000B7A42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 </w:t>
                      </w:r>
                      <w:r w:rsidR="004C656C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(WID)</w:t>
                      </w:r>
                    </w:p>
                    <w:p w14:paraId="166DA8C2" w14:textId="36D3ED23" w:rsidR="00497A0C" w:rsidRPr="00682A09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T 232 Renaissance to </w:t>
                      </w:r>
                      <w:r w:rsidR="00B413C6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Contemporary</w:t>
                      </w: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 Art</w:t>
                      </w:r>
                      <w:r w:rsidR="000B7A42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 </w:t>
                      </w:r>
                      <w:r w:rsidR="004C656C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(WID)</w:t>
                      </w:r>
                    </w:p>
                    <w:p w14:paraId="4E8DD8FC" w14:textId="77777777" w:rsidR="00497A0C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COMM 241 Introduction to Cinema and Video </w:t>
                      </w:r>
                    </w:p>
                    <w:p w14:paraId="1A835A32" w14:textId="3C27F16D" w:rsidR="00582EC0" w:rsidRDefault="00582EC0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COMM 244 Digital Media Lab</w:t>
                      </w:r>
                    </w:p>
                    <w:p w14:paraId="6BA029FB" w14:textId="72F6C509" w:rsidR="00497A0C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DANC 215</w:t>
                      </w: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 Contemporary Dance and Culture</w:t>
                      </w:r>
                      <w:r w:rsidR="00795566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 </w:t>
                      </w:r>
                      <w:r w:rsidR="004C656C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(WID)</w:t>
                      </w:r>
                    </w:p>
                    <w:p w14:paraId="531AE46E" w14:textId="21F34A7C" w:rsidR="00497A0C" w:rsidRPr="00682A09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ENGL 113 App</w:t>
                      </w: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roaches to Drama: Page to Stage</w:t>
                      </w:r>
                    </w:p>
                    <w:p w14:paraId="445E135E" w14:textId="19F78255" w:rsidR="00602CC1" w:rsidRDefault="00497A0C" w:rsidP="00602C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FILM 116 </w:t>
                      </w:r>
                      <w:r w:rsidR="00602CC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Approaches to Film and Film Criticism</w:t>
                      </w:r>
                    </w:p>
                    <w:p w14:paraId="474FC94D" w14:textId="6CA4522A" w:rsidR="00B413C6" w:rsidRPr="00B413C6" w:rsidRDefault="00B413C6" w:rsidP="00602C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MUS</w:t>
                      </w: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 167 Music Cultures of Non-Western Worlds</w:t>
                      </w:r>
                    </w:p>
                    <w:p w14:paraId="4A675A87" w14:textId="77777777" w:rsidR="00497A0C" w:rsidRPr="00682A09" w:rsidRDefault="00497A0C" w:rsidP="00B11C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MUS 201 Survey of Music</w:t>
                      </w:r>
                    </w:p>
                    <w:p w14:paraId="374C81D1" w14:textId="77777777" w:rsidR="00497A0C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MUS 203 Elementary Music Theory</w:t>
                      </w:r>
                    </w:p>
                    <w:p w14:paraId="673FCC34" w14:textId="625D0477" w:rsidR="00743A38" w:rsidRDefault="00743A38" w:rsidP="00B11C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MUS 223 American Popular Music</w:t>
                      </w:r>
                    </w:p>
                    <w:p w14:paraId="3C586E12" w14:textId="77777777" w:rsidR="00497A0C" w:rsidRPr="00682A09" w:rsidRDefault="00497A0C" w:rsidP="00B11C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MUS 225 History of Jazz</w:t>
                      </w:r>
                    </w:p>
                    <w:p w14:paraId="27837019" w14:textId="77777777" w:rsidR="00497A0C" w:rsidRDefault="00497A0C" w:rsidP="00B11C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PHIL 230 Aesthetics</w:t>
                      </w:r>
                    </w:p>
                    <w:p w14:paraId="78703476" w14:textId="0F7C60BA" w:rsidR="00497A0C" w:rsidRPr="00682A09" w:rsidRDefault="00497A0C" w:rsidP="00B11C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THTR 240 Appreciation and Enjoyment of the Thea</w:t>
                      </w: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tre</w:t>
                      </w:r>
                    </w:p>
                    <w:p w14:paraId="61F708AD" w14:textId="669EEE0D" w:rsidR="00497A0C" w:rsidRPr="00B11C51" w:rsidRDefault="00497A0C" w:rsidP="00F13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THTR 242 Acting for Nonmajors</w:t>
                      </w:r>
                      <w:r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 xml:space="preserve"> (Su)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3AB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FC0AC" wp14:editId="1E8E037D">
                <wp:simplePos x="0" y="0"/>
                <wp:positionH relativeFrom="column">
                  <wp:posOffset>3771265</wp:posOffset>
                </wp:positionH>
                <wp:positionV relativeFrom="paragraph">
                  <wp:posOffset>194945</wp:posOffset>
                </wp:positionV>
                <wp:extent cx="3314700" cy="1602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87B2D" w14:textId="77777777" w:rsidR="00497A0C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Gen Ed.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History (H</w:t>
                            </w: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A3463A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2C13317D">
                                <v:shape id="_x0000_i1029" type="#_x0000_t75" alt="Default Line" style="width:246.05pt;height:.8pt;mso-width-percent:0;mso-height-percent:0;mso-width-percent:0;mso-height-percent:0" o:hrpct="0" o:hralign="center" o:hr="t">
                                  <v:imagedata r:id="rId11" o:title="Default Line"/>
                                </v:shape>
                              </w:pict>
                            </w:r>
                          </w:p>
                          <w:p w14:paraId="60FA5FFD" w14:textId="77777777" w:rsidR="00497A0C" w:rsidRDefault="00497A0C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00415A4F" w14:textId="77777777" w:rsidR="00497A0C" w:rsidRDefault="00497A0C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663243AA" w14:textId="77777777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Africa and the World</w:t>
                            </w:r>
                          </w:p>
                          <w:p w14:paraId="315ACF17" w14:textId="77777777" w:rsidR="00497A0C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Asia and the World</w:t>
                            </w:r>
                          </w:p>
                          <w:p w14:paraId="03C770AA" w14:textId="77777777" w:rsidR="00497A0C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103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Europe in the World to 1600</w:t>
                            </w:r>
                          </w:p>
                          <w:p w14:paraId="1539CBEE" w14:textId="77777777" w:rsidR="00497A0C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104 Multiple Voices: Europe in the World Since 1600</w:t>
                            </w:r>
                          </w:p>
                          <w:p w14:paraId="65511657" w14:textId="77777777" w:rsidR="00497A0C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Latin America in the World</w:t>
                            </w:r>
                          </w:p>
                          <w:p w14:paraId="72D3003D" w14:textId="77777777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 Multiple Voices: Muslim People in the World</w:t>
                            </w:r>
                          </w:p>
                          <w:p w14:paraId="23BD0EEF" w14:textId="0220356F" w:rsidR="00497A0C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 Multiple Voices: The United States in the World</w:t>
                            </w:r>
                          </w:p>
                          <w:p w14:paraId="28AE94C7" w14:textId="4C8E6BA3" w:rsidR="009203AB" w:rsidRPr="00682A09" w:rsidRDefault="009203AB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108 History of Science and Medicine</w:t>
                            </w:r>
                          </w:p>
                          <w:p w14:paraId="26F2BA85" w14:textId="77777777" w:rsidR="00497A0C" w:rsidRPr="00682A09" w:rsidRDefault="00497A0C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8EA5609" w14:textId="77777777" w:rsidR="00497A0C" w:rsidRPr="00682A09" w:rsidRDefault="00497A0C" w:rsidP="008D6B00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0F36950" w14:textId="77777777" w:rsidR="00497A0C" w:rsidRPr="00682A09" w:rsidRDefault="00497A0C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51C1E4A" w14:textId="77777777" w:rsidR="00497A0C" w:rsidRPr="00682A09" w:rsidRDefault="00497A0C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2C3033A" w14:textId="77777777" w:rsidR="00497A0C" w:rsidRPr="00682A09" w:rsidRDefault="00497A0C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1E5FBC23" w14:textId="77777777" w:rsidR="00497A0C" w:rsidRDefault="00497A0C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AC" id="Text Box 3" o:spid="_x0000_s1028" type="#_x0000_t202" style="position:absolute;margin-left:296.95pt;margin-top:15.35pt;width:261pt;height:12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" filled="f" stroked="f">
                <v:textbox>
                  <w:txbxContent>
                    <w:p w14:paraId="59D87B2D" w14:textId="77777777" w:rsidR="00497A0C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Gen Ed.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History (H</w:t>
                      </w: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)</w:t>
                      </w:r>
                      <w:r w:rsidR="00A3463A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2C13317D">
                          <v:shape id="_x0000_i1029" type="#_x0000_t75" alt="Default Line" style="width:246.05pt;height:.8pt;mso-width-percent:0;mso-height-percent:0;mso-width-percent:0;mso-height-percent:0" o:hrpct="0" o:hralign="center" o:hr="t">
                            <v:imagedata r:id="rId11" o:title="Default Line"/>
                          </v:shape>
                        </w:pict>
                      </w:r>
                    </w:p>
                    <w:p w14:paraId="60FA5FFD" w14:textId="77777777" w:rsidR="00497A0C" w:rsidRDefault="00497A0C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>
                        <w:t>Top of Form</w:t>
                      </w:r>
                    </w:p>
                    <w:p w14:paraId="00415A4F" w14:textId="77777777" w:rsidR="00497A0C" w:rsidRDefault="00497A0C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>
                        <w:t>Bottom of Form</w:t>
                      </w:r>
                    </w:p>
                    <w:p w14:paraId="663243AA" w14:textId="77777777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Africa and the World</w:t>
                      </w:r>
                    </w:p>
                    <w:p w14:paraId="315ACF17" w14:textId="77777777" w:rsidR="00497A0C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Asia and the World</w:t>
                      </w:r>
                    </w:p>
                    <w:p w14:paraId="03C770AA" w14:textId="77777777" w:rsidR="00497A0C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103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Europe in the World to 1600</w:t>
                      </w:r>
                    </w:p>
                    <w:p w14:paraId="1539CBEE" w14:textId="77777777" w:rsidR="00497A0C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104 Multiple Voices: Europe in the World Since 1600</w:t>
                      </w:r>
                    </w:p>
                    <w:p w14:paraId="65511657" w14:textId="77777777" w:rsidR="00497A0C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Latin America in the World</w:t>
                      </w:r>
                    </w:p>
                    <w:p w14:paraId="72D3003D" w14:textId="77777777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 Multiple Voices: Muslim People in the World</w:t>
                      </w:r>
                    </w:p>
                    <w:p w14:paraId="23BD0EEF" w14:textId="0220356F" w:rsidR="00497A0C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 Multiple Voices: The United States in the World</w:t>
                      </w:r>
                    </w:p>
                    <w:p w14:paraId="28AE94C7" w14:textId="4C8E6BA3" w:rsidR="009203AB" w:rsidRPr="00682A09" w:rsidRDefault="009203AB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108 History of Science and Medicine</w:t>
                      </w:r>
                    </w:p>
                    <w:p w14:paraId="26F2BA85" w14:textId="77777777" w:rsidR="00497A0C" w:rsidRPr="00682A09" w:rsidRDefault="00497A0C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8EA5609" w14:textId="77777777" w:rsidR="00497A0C" w:rsidRPr="00682A09" w:rsidRDefault="00497A0C" w:rsidP="008D6B00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0F36950" w14:textId="77777777" w:rsidR="00497A0C" w:rsidRPr="00682A09" w:rsidRDefault="00497A0C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51C1E4A" w14:textId="77777777" w:rsidR="00497A0C" w:rsidRPr="00682A09" w:rsidRDefault="00497A0C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2C3033A" w14:textId="77777777" w:rsidR="00497A0C" w:rsidRPr="00682A09" w:rsidRDefault="00497A0C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1E5FBC23" w14:textId="77777777" w:rsidR="00497A0C" w:rsidRDefault="00497A0C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B27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DDC74" wp14:editId="5D8F0BC4">
                <wp:simplePos x="0" y="0"/>
                <wp:positionH relativeFrom="column">
                  <wp:posOffset>3771900</wp:posOffset>
                </wp:positionH>
                <wp:positionV relativeFrom="paragraph">
                  <wp:posOffset>4883150</wp:posOffset>
                </wp:positionV>
                <wp:extent cx="3314700" cy="2404872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4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A2EC" w14:textId="77777777" w:rsidR="00497A0C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Second Language Requirement </w:t>
                            </w:r>
                            <w:r w:rsidR="00A3463A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02A9EED7">
                                <v:shape id="_x0000_i1028" type="#_x0000_t75" alt="Default Line" style="width:246.05pt;height:.8pt;mso-width-percent:0;mso-height-percent:0;mso-width-percent:0;mso-height-percent:0" o:hrpct="0" o:hralign="center" o:hr="t">
                                  <v:imagedata r:id="rId11" o:title="Default Line"/>
                                </v:shape>
                              </w:pict>
                            </w:r>
                          </w:p>
                          <w:p w14:paraId="6897419A" w14:textId="77777777" w:rsidR="00497A0C" w:rsidRDefault="00497A0C" w:rsidP="00360C04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0DBC932E" w14:textId="77777777" w:rsidR="00497A0C" w:rsidRDefault="00497A0C" w:rsidP="00360C04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16670436" w14:textId="1538528B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010505">
                              <w:rPr>
                                <w:rFonts w:asciiTheme="majorHAnsi" w:hAnsiTheme="majorHAnsi"/>
                                <w:w w:val="90"/>
                                <w:sz w:val="18"/>
                                <w:szCs w:val="18"/>
                              </w:rPr>
                              <w:t xml:space="preserve">Any 102 (or above) course must be completed with a </w:t>
                            </w:r>
                            <w:r w:rsidR="00DE0E3E">
                              <w:rPr>
                                <w:rFonts w:asciiTheme="majorHAnsi" w:hAnsiTheme="majorHAnsi"/>
                                <w:w w:val="90"/>
                                <w:sz w:val="18"/>
                                <w:szCs w:val="18"/>
                              </w:rPr>
                              <w:t>passing</w:t>
                            </w:r>
                            <w:r w:rsidRPr="00010505">
                              <w:rPr>
                                <w:rFonts w:asciiTheme="majorHAnsi" w:hAnsiTheme="majorHAnsi"/>
                                <w:w w:val="90"/>
                                <w:sz w:val="18"/>
                                <w:szCs w:val="18"/>
                              </w:rPr>
                              <w:t xml:space="preserve"> grade.</w:t>
                            </w:r>
                            <w:r>
                              <w:rPr>
                                <w:rFonts w:asciiTheme="majorHAnsi" w:hAnsiTheme="majorHAnsi"/>
                                <w:w w:val="95"/>
                                <w:sz w:val="18"/>
                                <w:szCs w:val="18"/>
                              </w:rPr>
                              <w:t xml:space="preserve"> 102 language courses have 101 as a prerequisite.</w:t>
                            </w:r>
                          </w:p>
                          <w:p w14:paraId="09193D73" w14:textId="77777777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ASL 101/102 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American Sign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Language I/II</w:t>
                            </w:r>
                          </w:p>
                          <w:p w14:paraId="2857103D" w14:textId="75ADD797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ARBC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Arabic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2F16B520" w14:textId="6772B95E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FREN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French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152F529C" w14:textId="6B22B5C5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GRMN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German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5380F72C" w14:textId="1210A72E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ITAL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Italian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15973E49" w14:textId="7092D267" w:rsidR="00497A0C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JPAN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Japanese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663D2E30" w14:textId="235239CA" w:rsidR="00497A0C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LATN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Latin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2551BE47" w14:textId="56AFDB08" w:rsidR="007317AA" w:rsidRPr="00CC000D" w:rsidRDefault="007317AA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MLAN 150/151 Elementary Korean I/II</w:t>
                            </w:r>
                          </w:p>
                          <w:p w14:paraId="5421E611" w14:textId="53D5A4B8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PORT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 w:rsidRPr="00CC000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Portuguese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I/II</w:t>
                            </w:r>
                          </w:p>
                          <w:p w14:paraId="3383F2F8" w14:textId="62AFDFBC" w:rsidR="00497A0C" w:rsidRPr="00CC000D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SPAN 101/102 </w:t>
                            </w:r>
                            <w:r w:rsidR="000536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Elementary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Spanish I/II</w:t>
                            </w:r>
                          </w:p>
                          <w:p w14:paraId="680CD0EF" w14:textId="021225D7" w:rsidR="00497A0C" w:rsidRPr="006F52D4" w:rsidRDefault="00497A0C" w:rsidP="00360C0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000D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For other ways to satisfy the second language requirement </w:t>
                            </w:r>
                            <w:r w:rsidR="006F52D4" w:rsidRPr="006F52D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look under the Gen Ed. section of the catalog</w:t>
                            </w:r>
                            <w:r w:rsidRPr="006F52D4"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B84D8B" w14:textId="77777777" w:rsidR="00497A0C" w:rsidRPr="00682A09" w:rsidRDefault="00497A0C" w:rsidP="00360C04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F83BCD8" w14:textId="77777777" w:rsidR="00497A0C" w:rsidRPr="00682A09" w:rsidRDefault="00497A0C" w:rsidP="00360C0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BF05ACC" w14:textId="77777777" w:rsidR="00497A0C" w:rsidRPr="00682A09" w:rsidRDefault="00497A0C" w:rsidP="00360C0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ED82404" w14:textId="77777777" w:rsidR="00497A0C" w:rsidRPr="00682A09" w:rsidRDefault="00497A0C" w:rsidP="00360C0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24EA9A7A" w14:textId="77777777" w:rsidR="00497A0C" w:rsidRDefault="00497A0C" w:rsidP="00360C04">
                            <w:pPr>
                              <w:pStyle w:val="z-TopofForm"/>
                              <w:pBdr>
                                <w:bottom w:val="none" w:sz="0" w:space="0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DC74" id="Text Box 8" o:spid="_x0000_s1029" type="#_x0000_t202" style="position:absolute;margin-left:297pt;margin-top:384.5pt;width:261pt;height:18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" filled="f" stroked="f">
                <v:textbox>
                  <w:txbxContent>
                    <w:p w14:paraId="77A0A2EC" w14:textId="77777777" w:rsidR="00497A0C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Second Language Requirement </w:t>
                      </w:r>
                      <w:r w:rsidR="00A3463A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02A9EED7">
                          <v:shape id="_x0000_i1028" type="#_x0000_t75" alt="Default Line" style="width:246.05pt;height:.8pt;mso-width-percent:0;mso-height-percent:0;mso-width-percent:0;mso-height-percent:0" o:hrpct="0" o:hralign="center" o:hr="t">
                            <v:imagedata r:id="rId11" o:title="Default Line"/>
                          </v:shape>
                        </w:pict>
                      </w:r>
                    </w:p>
                    <w:p w14:paraId="6897419A" w14:textId="77777777" w:rsidR="00497A0C" w:rsidRDefault="00497A0C" w:rsidP="00360C04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Top of Form</w:t>
                      </w:r>
                    </w:p>
                    <w:p w14:paraId="0DBC932E" w14:textId="77777777" w:rsidR="00497A0C" w:rsidRDefault="00497A0C" w:rsidP="00360C04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Bottom of Form</w:t>
                      </w:r>
                    </w:p>
                    <w:p w14:paraId="16670436" w14:textId="1538528B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w w:val="95"/>
                          <w:sz w:val="18"/>
                          <w:szCs w:val="18"/>
                        </w:rPr>
                      </w:pPr>
                      <w:r w:rsidRPr="00010505">
                        <w:rPr>
                          <w:rFonts w:asciiTheme="majorHAnsi" w:hAnsiTheme="majorHAnsi"/>
                          <w:w w:val="90"/>
                          <w:sz w:val="18"/>
                          <w:szCs w:val="18"/>
                        </w:rPr>
                        <w:t xml:space="preserve">Any 102 (or above) course must be completed with a </w:t>
                      </w:r>
                      <w:r w:rsidR="00DE0E3E">
                        <w:rPr>
                          <w:rFonts w:asciiTheme="majorHAnsi" w:hAnsiTheme="majorHAnsi"/>
                          <w:w w:val="90"/>
                          <w:sz w:val="18"/>
                          <w:szCs w:val="18"/>
                        </w:rPr>
                        <w:t>passing</w:t>
                      </w:r>
                      <w:r w:rsidRPr="00010505">
                        <w:rPr>
                          <w:rFonts w:asciiTheme="majorHAnsi" w:hAnsiTheme="majorHAnsi"/>
                          <w:w w:val="90"/>
                          <w:sz w:val="18"/>
                          <w:szCs w:val="18"/>
                        </w:rPr>
                        <w:t xml:space="preserve"> grade.</w:t>
                      </w:r>
                      <w:r>
                        <w:rPr>
                          <w:rFonts w:asciiTheme="majorHAnsi" w:hAnsiTheme="majorHAnsi"/>
                          <w:w w:val="95"/>
                          <w:sz w:val="18"/>
                          <w:szCs w:val="18"/>
                        </w:rPr>
                        <w:t xml:space="preserve"> 102 language courses have 101 as a prerequisite.</w:t>
                      </w:r>
                    </w:p>
                    <w:p w14:paraId="09193D73" w14:textId="77777777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ASL 101/102 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American Sign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Language I/II</w:t>
                      </w:r>
                    </w:p>
                    <w:p w14:paraId="2857103D" w14:textId="75ADD797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ARBC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Arabic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2F16B520" w14:textId="6772B95E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FREN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French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152F529C" w14:textId="6B22B5C5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GRMN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German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5380F72C" w14:textId="1210A72E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ITAL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Italian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15973E49" w14:textId="7092D267" w:rsidR="00497A0C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JPAN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Japanese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663D2E30" w14:textId="235239CA" w:rsidR="00497A0C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LATN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Latin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2551BE47" w14:textId="56AFDB08" w:rsidR="007317AA" w:rsidRPr="00CC000D" w:rsidRDefault="007317AA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MLAN 150/151 Elementary Korean I/II</w:t>
                      </w:r>
                    </w:p>
                    <w:p w14:paraId="5421E611" w14:textId="53D5A4B8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PORT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 w:rsidRPr="00CC000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Portuguese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I/II</w:t>
                      </w:r>
                    </w:p>
                    <w:p w14:paraId="3383F2F8" w14:textId="62AFDFBC" w:rsidR="00497A0C" w:rsidRPr="00CC000D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SPAN 101/102 </w:t>
                      </w:r>
                      <w:r w:rsidR="000536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Elementary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Spanish I/II</w:t>
                      </w:r>
                    </w:p>
                    <w:p w14:paraId="680CD0EF" w14:textId="021225D7" w:rsidR="00497A0C" w:rsidRPr="006F52D4" w:rsidRDefault="00497A0C" w:rsidP="00360C0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CC000D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For other ways to satisfy the second language requirement </w:t>
                      </w:r>
                      <w:r w:rsidR="006F52D4" w:rsidRPr="006F52D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look under the Gen Ed. section of the catalog</w:t>
                      </w:r>
                      <w:r w:rsidRPr="006F52D4">
                        <w:rPr>
                          <w:rStyle w:val="Hyperlink"/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4EB84D8B" w14:textId="77777777" w:rsidR="00497A0C" w:rsidRPr="00682A09" w:rsidRDefault="00497A0C" w:rsidP="00360C04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F83BCD8" w14:textId="77777777" w:rsidR="00497A0C" w:rsidRPr="00682A09" w:rsidRDefault="00497A0C" w:rsidP="00360C04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BF05ACC" w14:textId="77777777" w:rsidR="00497A0C" w:rsidRPr="00682A09" w:rsidRDefault="00497A0C" w:rsidP="00360C04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ED82404" w14:textId="77777777" w:rsidR="00497A0C" w:rsidRPr="00682A09" w:rsidRDefault="00497A0C" w:rsidP="00360C04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24EA9A7A" w14:textId="77777777" w:rsidR="00497A0C" w:rsidRDefault="00497A0C" w:rsidP="00360C04">
                      <w:pPr>
                        <w:pStyle w:val="z-TopofForm"/>
                        <w:pBdr>
                          <w:bottom w:val="none" w:sz="0" w:space="0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B27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BAE3" wp14:editId="1CDC2D26">
                <wp:simplePos x="0" y="0"/>
                <wp:positionH relativeFrom="column">
                  <wp:posOffset>3771900</wp:posOffset>
                </wp:positionH>
                <wp:positionV relativeFrom="paragraph">
                  <wp:posOffset>3511550</wp:posOffset>
                </wp:positionV>
                <wp:extent cx="33147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3BBA" w14:textId="77777777" w:rsidR="00497A0C" w:rsidRDefault="00497A0C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Gen Ed.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Mathematics (M</w:t>
                            </w: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A3463A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791A57DF">
                                <v:shape id="_x0000_i1027" type="#_x0000_t75" alt="Default Line" style="width:246.05pt;height:.8pt;mso-width-percent:0;mso-height-percent:0;mso-width-percent:0;mso-height-percent:0" o:hrpct="0" o:hralign="center" o:hr="t">
                                  <v:imagedata r:id="rId11" o:title="Default Line"/>
                                </v:shape>
                              </w:pict>
                            </w:r>
                          </w:p>
                          <w:p w14:paraId="70A046D4" w14:textId="77777777" w:rsidR="00497A0C" w:rsidRDefault="00497A0C" w:rsidP="008A3B95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4FCA2162" w14:textId="77777777" w:rsidR="00497A0C" w:rsidRDefault="00497A0C" w:rsidP="008A3B95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186F9BDF" w14:textId="7EA0E7B2" w:rsidR="00497A0C" w:rsidRPr="00682A09" w:rsidRDefault="00497A0C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MATH 139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Contemporary Topics in Mathematics</w:t>
                            </w:r>
                            <w:r w:rsidR="005713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1D6A575" w14:textId="024F5F33" w:rsidR="00497A0C" w:rsidRDefault="00497A0C" w:rsidP="008A3B9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Other options are available, but MATH 139 is recommended.</w:t>
                            </w:r>
                          </w:p>
                          <w:p w14:paraId="3D82F2BE" w14:textId="527F0F8B" w:rsidR="00497A0C" w:rsidRPr="00FB472D" w:rsidRDefault="00497A0C" w:rsidP="00F27B2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Note: Completion of the Mathematics category of General Education does not satisfy the College Mathematics Competency</w:t>
                            </w:r>
                            <w:r w:rsidR="00FB472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B472D" w:rsidRPr="00FB472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For information about Math Placement exam visit: </w:t>
                            </w:r>
                            <w:hyperlink r:id="rId12" w:history="1">
                              <w:r w:rsidR="00FB472D" w:rsidRPr="00FB472D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http://www.ric.edu/orientation/Pages/Math-Placement.aspx</w:t>
                              </w:r>
                            </w:hyperlink>
                          </w:p>
                          <w:p w14:paraId="729643AE" w14:textId="77777777" w:rsidR="00497A0C" w:rsidRPr="00682A09" w:rsidRDefault="00497A0C" w:rsidP="008A3B95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9AF63AC" w14:textId="77777777" w:rsidR="00497A0C" w:rsidRPr="00682A09" w:rsidRDefault="00497A0C" w:rsidP="008A3B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88F81E5" w14:textId="77777777" w:rsidR="00497A0C" w:rsidRPr="00682A09" w:rsidRDefault="00497A0C" w:rsidP="008A3B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48D5751" w14:textId="77777777" w:rsidR="00497A0C" w:rsidRDefault="00497A0C" w:rsidP="008A3B95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BAE3" id="Text Box 7" o:spid="_x0000_s1030" type="#_x0000_t202" style="position:absolute;margin-left:297pt;margin-top:276.5pt;width:261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" filled="f" stroked="f">
                <v:textbox>
                  <w:txbxContent>
                    <w:p w14:paraId="75203BBA" w14:textId="77777777" w:rsidR="00497A0C" w:rsidRDefault="00497A0C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Gen Ed.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Mathematics (M</w:t>
                      </w: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)</w:t>
                      </w:r>
                      <w:r w:rsidR="00A3463A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791A57DF">
                          <v:shape id="_x0000_i1027" type="#_x0000_t75" alt="Default Line" style="width:246.05pt;height:.8pt;mso-width-percent:0;mso-height-percent:0;mso-width-percent:0;mso-height-percent:0" o:hrpct="0" o:hralign="center" o:hr="t">
                            <v:imagedata r:id="rId11" o:title="Default Line"/>
                          </v:shape>
                        </w:pict>
                      </w:r>
                    </w:p>
                    <w:p w14:paraId="70A046D4" w14:textId="77777777" w:rsidR="00497A0C" w:rsidRDefault="00497A0C" w:rsidP="008A3B95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Top of Form</w:t>
                      </w:r>
                    </w:p>
                    <w:p w14:paraId="4FCA2162" w14:textId="77777777" w:rsidR="00497A0C" w:rsidRDefault="00497A0C" w:rsidP="008A3B95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Bottom of Form</w:t>
                      </w:r>
                    </w:p>
                    <w:p w14:paraId="186F9BDF" w14:textId="7EA0E7B2" w:rsidR="00497A0C" w:rsidRPr="00682A09" w:rsidRDefault="00497A0C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MATH 139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Contemporary Topics in Mathematics</w:t>
                      </w:r>
                      <w:r w:rsidR="005713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11D6A575" w14:textId="024F5F33" w:rsidR="00497A0C" w:rsidRDefault="00497A0C" w:rsidP="008A3B9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Other options are available, but MATH 139 is recommended.</w:t>
                      </w:r>
                    </w:p>
                    <w:p w14:paraId="3D82F2BE" w14:textId="527F0F8B" w:rsidR="00497A0C" w:rsidRPr="00FB472D" w:rsidRDefault="00497A0C" w:rsidP="00F27B2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Note: Completion of the Mathematics category of General Education does not satisfy the College Mathematics Competency</w:t>
                      </w:r>
                      <w:r w:rsidR="00FB472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. </w:t>
                      </w:r>
                      <w:r w:rsidR="00FB472D" w:rsidRPr="00FB472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For information about Math Placement exam visit: </w:t>
                      </w:r>
                      <w:hyperlink r:id="rId13" w:history="1">
                        <w:r w:rsidR="00FB472D" w:rsidRPr="00FB472D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http://www.ric.edu/orientation/Pages/Math-Placement.aspx</w:t>
                        </w:r>
                      </w:hyperlink>
                    </w:p>
                    <w:p w14:paraId="729643AE" w14:textId="77777777" w:rsidR="00497A0C" w:rsidRPr="00682A09" w:rsidRDefault="00497A0C" w:rsidP="008A3B95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9AF63AC" w14:textId="77777777" w:rsidR="00497A0C" w:rsidRPr="00682A09" w:rsidRDefault="00497A0C" w:rsidP="008A3B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88F81E5" w14:textId="77777777" w:rsidR="00497A0C" w:rsidRPr="00682A09" w:rsidRDefault="00497A0C" w:rsidP="008A3B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48D5751" w14:textId="77777777" w:rsidR="00497A0C" w:rsidRDefault="00497A0C" w:rsidP="008A3B95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B27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CE47D" wp14:editId="244D8357">
                <wp:simplePos x="0" y="0"/>
                <wp:positionH relativeFrom="column">
                  <wp:posOffset>3771900</wp:posOffset>
                </wp:positionH>
                <wp:positionV relativeFrom="paragraph">
                  <wp:posOffset>1797050</wp:posOffset>
                </wp:positionV>
                <wp:extent cx="33147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778C" w14:textId="77777777" w:rsidR="00497A0C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Gen Ed.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Literature (L</w:t>
                            </w: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A3463A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775E561C">
                                <v:shape id="_x0000_i1026" type="#_x0000_t75" alt="Default Line" style="width:246.05pt;height:.8pt;mso-width-percent:0;mso-height-percent:0;mso-width-percent:0;mso-height-percent:0" o:hrpct="0" o:hralign="center" o:hr="t">
                                  <v:imagedata r:id="rId11" o:title="Default Line"/>
                                </v:shape>
                              </w:pict>
                            </w:r>
                          </w:p>
                          <w:p w14:paraId="05EA141F" w14:textId="77777777" w:rsidR="00497A0C" w:rsidRDefault="00497A0C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0012B013" w14:textId="77777777" w:rsidR="00497A0C" w:rsidRDefault="00497A0C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67F96EF7" w14:textId="77777777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Identity</w:t>
                            </w:r>
                          </w:p>
                          <w:p w14:paraId="6722DE0F" w14:textId="77777777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Nation</w:t>
                            </w:r>
                          </w:p>
                          <w:p w14:paraId="3FADD53E" w14:textId="77777777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the Canon</w:t>
                            </w:r>
                          </w:p>
                          <w:p w14:paraId="0ADA85AA" w14:textId="77777777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ENGL 123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Studies in Literature and Genre</w:t>
                            </w:r>
                          </w:p>
                          <w:p w14:paraId="7C4691F0" w14:textId="04FE2A58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FREN 115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Literature of the French Speaking World</w:t>
                            </w:r>
                            <w:r w:rsidR="005713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3A599375" w14:textId="25AB1E7A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ITAL 115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Literature of Italy</w:t>
                            </w:r>
                            <w:r w:rsidR="005713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97ABF4E" w14:textId="30BD041D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PORT 115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Literature of the Portuguese Speaking World</w:t>
                            </w:r>
                            <w:r w:rsidR="005713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509D7F9" w14:textId="5E53A58C" w:rsidR="00497A0C" w:rsidRPr="00682A09" w:rsidRDefault="00497A0C" w:rsidP="008D6B00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SPAN 11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 Literature of the Spanish Speaking World</w:t>
                            </w:r>
                            <w:r w:rsidR="005713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35AF2D9F" w14:textId="77777777" w:rsidR="00497A0C" w:rsidRPr="00682A09" w:rsidRDefault="00497A0C" w:rsidP="008D6B00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C75EF27" w14:textId="77777777" w:rsidR="00497A0C" w:rsidRPr="00682A09" w:rsidRDefault="00497A0C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3645C18" w14:textId="77777777" w:rsidR="00497A0C" w:rsidRPr="00682A09" w:rsidRDefault="00497A0C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C2DF602" w14:textId="77777777" w:rsidR="00497A0C" w:rsidRPr="00682A09" w:rsidRDefault="00497A0C" w:rsidP="008D6B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3A439D25" w14:textId="77777777" w:rsidR="00497A0C" w:rsidRDefault="00497A0C" w:rsidP="008D6B00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E47D" id="Text Box 5" o:spid="_x0000_s1031" type="#_x0000_t202" style="position:absolute;margin-left:297pt;margin-top:141.5pt;width:261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" filled="f" stroked="f">
                <v:textbox>
                  <w:txbxContent>
                    <w:p w14:paraId="678F778C" w14:textId="77777777" w:rsidR="00497A0C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Gen Ed.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Literature (L</w:t>
                      </w: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)</w:t>
                      </w:r>
                      <w:r w:rsidR="00A3463A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775E561C">
                          <v:shape id="_x0000_i1026" type="#_x0000_t75" alt="Default Line" style="width:246.05pt;height:.8pt;mso-width-percent:0;mso-height-percent:0;mso-width-percent:0;mso-height-percent:0" o:hrpct="0" o:hralign="center" o:hr="t">
                            <v:imagedata r:id="rId11" o:title="Default Line"/>
                          </v:shape>
                        </w:pict>
                      </w:r>
                    </w:p>
                    <w:p w14:paraId="05EA141F" w14:textId="77777777" w:rsidR="00497A0C" w:rsidRDefault="00497A0C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>
                        <w:t>Top of Form</w:t>
                      </w:r>
                    </w:p>
                    <w:p w14:paraId="0012B013" w14:textId="77777777" w:rsidR="00497A0C" w:rsidRDefault="00497A0C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>
                        <w:t>Bottom of Form</w:t>
                      </w:r>
                    </w:p>
                    <w:p w14:paraId="67F96EF7" w14:textId="77777777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Identity</w:t>
                      </w:r>
                    </w:p>
                    <w:p w14:paraId="6722DE0F" w14:textId="77777777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Nation</w:t>
                      </w:r>
                    </w:p>
                    <w:p w14:paraId="3FADD53E" w14:textId="77777777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the Canon</w:t>
                      </w:r>
                    </w:p>
                    <w:p w14:paraId="0ADA85AA" w14:textId="77777777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ENGL 123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Studies in Literature and Genre</w:t>
                      </w:r>
                    </w:p>
                    <w:p w14:paraId="7C4691F0" w14:textId="04FE2A58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FREN 115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Literature of the French Speaking World</w:t>
                      </w:r>
                      <w:r w:rsidR="005713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3A599375" w14:textId="25AB1E7A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ITAL 115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Literature of Italy</w:t>
                      </w:r>
                      <w:r w:rsidR="005713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197ABF4E" w14:textId="30BD041D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PORT 115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Literature of the Portuguese Speaking World</w:t>
                      </w:r>
                      <w:r w:rsidR="005713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1509D7F9" w14:textId="5E53A58C" w:rsidR="00497A0C" w:rsidRPr="00682A09" w:rsidRDefault="00497A0C" w:rsidP="008D6B00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SPAN 11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 Literature of the Spanish Speaking World</w:t>
                      </w:r>
                      <w:r w:rsidR="005713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</w:p>
                    <w:p w14:paraId="35AF2D9F" w14:textId="77777777" w:rsidR="00497A0C" w:rsidRPr="00682A09" w:rsidRDefault="00497A0C" w:rsidP="008D6B00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C75EF27" w14:textId="77777777" w:rsidR="00497A0C" w:rsidRPr="00682A09" w:rsidRDefault="00497A0C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3645C18" w14:textId="77777777" w:rsidR="00497A0C" w:rsidRPr="00682A09" w:rsidRDefault="00497A0C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C2DF602" w14:textId="77777777" w:rsidR="00497A0C" w:rsidRPr="00682A09" w:rsidRDefault="00497A0C" w:rsidP="008D6B0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3A439D25" w14:textId="77777777" w:rsidR="00497A0C" w:rsidRDefault="00497A0C" w:rsidP="008D6B00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76F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A8B52" wp14:editId="254650E2">
                <wp:simplePos x="0" y="0"/>
                <wp:positionH relativeFrom="column">
                  <wp:posOffset>114300</wp:posOffset>
                </wp:positionH>
                <wp:positionV relativeFrom="paragraph">
                  <wp:posOffset>3397250</wp:posOffset>
                </wp:positionV>
                <wp:extent cx="331470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89DE" w14:textId="77777777" w:rsidR="00497A0C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Gen Ed. Social and Behavioral Sciences (SB)</w:t>
                            </w:r>
                            <w:r w:rsidR="00A3463A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pict w14:anchorId="57F34E64">
                                <v:shape id="_x0000_i1025" type="#_x0000_t75" alt="Default Line" style="width:246.05pt;height:.8pt;mso-width-percent:0;mso-height-percent:0;mso-width-percent:0;mso-height-percent:0" o:hrpct="0" o:hralign="center" o:hr="t">
                                  <v:imagedata r:id="rId11" o:title="Default Line"/>
                                </v:shape>
                              </w:pict>
                            </w:r>
                          </w:p>
                          <w:p w14:paraId="089CC7EB" w14:textId="77777777" w:rsidR="00497A0C" w:rsidRDefault="00497A0C" w:rsidP="006F1399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Top of Form</w:t>
                            </w:r>
                          </w:p>
                          <w:p w14:paraId="01AE33AE" w14:textId="77777777" w:rsidR="00497A0C" w:rsidRDefault="00497A0C" w:rsidP="006F1399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>
                              <w:t>Bottom of Form</w:t>
                            </w:r>
                          </w:p>
                          <w:p w14:paraId="130148EA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AFRI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Africana Studies</w:t>
                            </w:r>
                          </w:p>
                          <w:p w14:paraId="3356EADB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ANTH 101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Cultural Anthropology</w:t>
                            </w:r>
                          </w:p>
                          <w:p w14:paraId="287CB489" w14:textId="1C412F50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ANTH 102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Archaeology</w:t>
                            </w:r>
                          </w:p>
                          <w:p w14:paraId="5326BF63" w14:textId="20AF877A" w:rsidR="00497A0C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ANTH 104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Anthropological Linguistics (F)</w:t>
                            </w:r>
                          </w:p>
                          <w:p w14:paraId="08ED1137" w14:textId="11244C4C" w:rsidR="00D748FB" w:rsidRDefault="00D748FB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CEP 215 Introduction to Educational Psychology</w:t>
                            </w:r>
                          </w:p>
                          <w:p w14:paraId="79B98B6E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COMM 240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Mass Media and Society</w:t>
                            </w:r>
                          </w:p>
                          <w:p w14:paraId="5E26F6D1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ECON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Economics</w:t>
                            </w:r>
                          </w:p>
                          <w:p w14:paraId="17D79382" w14:textId="41223392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GEND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Gender and Society</w:t>
                            </w:r>
                            <w:r w:rsidR="000B7A4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56C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(WID)</w:t>
                            </w:r>
                          </w:p>
                          <w:p w14:paraId="4442A510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100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Environmental Studies</w:t>
                            </w:r>
                          </w:p>
                          <w:p w14:paraId="4BC3318D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101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Geography</w:t>
                            </w:r>
                          </w:p>
                          <w:p w14:paraId="1A50C6CA" w14:textId="0CE3BDB1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World Regional Geography</w:t>
                            </w:r>
                            <w:r w:rsidR="004C656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56C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  <w:t>(WID)</w:t>
                            </w:r>
                          </w:p>
                          <w:p w14:paraId="27E701AF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GEOG 206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Disaster Management</w:t>
                            </w:r>
                          </w:p>
                          <w:p w14:paraId="632C5077" w14:textId="17690D0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POL 202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American Government</w:t>
                            </w:r>
                          </w:p>
                          <w:p w14:paraId="3617C67D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POL 203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Global Politics</w:t>
                            </w:r>
                          </w:p>
                          <w:p w14:paraId="49267A68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POL 204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Political Thought</w:t>
                            </w:r>
                          </w:p>
                          <w:p w14:paraId="6432CF2E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PSYC 110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Introduction to Psychology</w:t>
                            </w:r>
                          </w:p>
                          <w:p w14:paraId="0C430B07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PSYC 215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Social Psychology</w:t>
                            </w:r>
                          </w:p>
                          <w:p w14:paraId="030AD3EE" w14:textId="5F930E48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2FF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Introduction to Sociology</w:t>
                            </w:r>
                          </w:p>
                          <w:p w14:paraId="5170F068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202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The Family</w:t>
                            </w:r>
                          </w:p>
                          <w:p w14:paraId="74C3A04B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204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Urban Sociology</w:t>
                            </w:r>
                          </w:p>
                          <w:p w14:paraId="0FE95E47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Crime and Criminal Justice</w:t>
                            </w:r>
                          </w:p>
                          <w:p w14:paraId="06D2752E" w14:textId="77777777" w:rsidR="00497A0C" w:rsidRPr="00682A09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208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Minority Group Relations</w:t>
                            </w:r>
                          </w:p>
                          <w:p w14:paraId="52E61FB4" w14:textId="68518216" w:rsidR="00497A0C" w:rsidRDefault="00497A0C" w:rsidP="006F139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 217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2FF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Sociology and 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8B52" id="Text Box 2" o:spid="_x0000_s1032" type="#_x0000_t202" style="position:absolute;margin-left:9pt;margin-top:267.5pt;width:261pt;height:3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" filled="f" stroked="f">
                <v:textbox>
                  <w:txbxContent>
                    <w:p w14:paraId="001389DE" w14:textId="77777777" w:rsidR="00497A0C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Gen Ed. Social and Behavioral Sciences (SB)</w:t>
                      </w:r>
                      <w:r w:rsidR="00A3463A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8"/>
                          <w:szCs w:val="18"/>
                        </w:rPr>
                        <w:pict w14:anchorId="57F34E64">
                          <v:shape id="_x0000_i1025" type="#_x0000_t75" alt="Default Line" style="width:246.05pt;height:.8pt;mso-width-percent:0;mso-height-percent:0;mso-width-percent:0;mso-height-percent:0" o:hrpct="0" o:hralign="center" o:hr="t">
                            <v:imagedata r:id="rId11" o:title="Default Line"/>
                          </v:shape>
                        </w:pict>
                      </w:r>
                    </w:p>
                    <w:p w14:paraId="089CC7EB" w14:textId="77777777" w:rsidR="00497A0C" w:rsidRDefault="00497A0C" w:rsidP="006F1399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Top of Form</w:t>
                      </w:r>
                    </w:p>
                    <w:p w14:paraId="01AE33AE" w14:textId="77777777" w:rsidR="00497A0C" w:rsidRDefault="00497A0C" w:rsidP="006F1399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>
                        <w:t>Bottom of Form</w:t>
                      </w:r>
                    </w:p>
                    <w:p w14:paraId="130148EA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AFRI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Africana Studies</w:t>
                      </w:r>
                    </w:p>
                    <w:p w14:paraId="3356EADB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ANTH 101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Cultural Anthropology</w:t>
                      </w:r>
                    </w:p>
                    <w:p w14:paraId="287CB489" w14:textId="1C412F50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ANTH 102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Archaeology</w:t>
                      </w:r>
                    </w:p>
                    <w:p w14:paraId="5326BF63" w14:textId="20AF877A" w:rsidR="00497A0C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ANTH 104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Anthropological Linguistics (F)</w:t>
                      </w:r>
                    </w:p>
                    <w:p w14:paraId="08ED1137" w14:textId="11244C4C" w:rsidR="00D748FB" w:rsidRDefault="00D748FB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CEP 215 Introduction to Educational Psychology</w:t>
                      </w:r>
                    </w:p>
                    <w:p w14:paraId="79B98B6E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COMM 240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Mass Media and Society</w:t>
                      </w:r>
                    </w:p>
                    <w:p w14:paraId="5E26F6D1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ECON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Economics</w:t>
                      </w:r>
                    </w:p>
                    <w:p w14:paraId="17D79382" w14:textId="41223392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GEND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Gender and Society</w:t>
                      </w:r>
                      <w:r w:rsidR="000B7A4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C656C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(WID)</w:t>
                      </w:r>
                    </w:p>
                    <w:p w14:paraId="4442A510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100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Environmental Studies</w:t>
                      </w:r>
                    </w:p>
                    <w:p w14:paraId="4BC3318D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101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Geography</w:t>
                      </w:r>
                    </w:p>
                    <w:p w14:paraId="1A50C6CA" w14:textId="0CE3BDB1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World Regional Geography</w:t>
                      </w:r>
                      <w:r w:rsidR="004C656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C656C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  <w:t>(WID)</w:t>
                      </w:r>
                    </w:p>
                    <w:p w14:paraId="27E701AF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GEOG 206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Disaster Management</w:t>
                      </w:r>
                    </w:p>
                    <w:p w14:paraId="632C5077" w14:textId="17690D0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POL 202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American Government</w:t>
                      </w:r>
                    </w:p>
                    <w:p w14:paraId="3617C67D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POL 203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Global Politics</w:t>
                      </w:r>
                    </w:p>
                    <w:p w14:paraId="49267A68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POL 204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Political Thought</w:t>
                      </w:r>
                    </w:p>
                    <w:p w14:paraId="6432CF2E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PSYC 110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Introduction to Psychology</w:t>
                      </w:r>
                    </w:p>
                    <w:p w14:paraId="0C430B07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PSYC 215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Social Psychology</w:t>
                      </w:r>
                    </w:p>
                    <w:p w14:paraId="030AD3EE" w14:textId="5F930E48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200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2D2FF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Introduction to Sociology</w:t>
                      </w:r>
                    </w:p>
                    <w:p w14:paraId="5170F068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202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The Family</w:t>
                      </w:r>
                    </w:p>
                    <w:p w14:paraId="74C3A04B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204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Urban Sociology</w:t>
                      </w:r>
                    </w:p>
                    <w:p w14:paraId="0FE95E47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Crime and Criminal Justice</w:t>
                      </w:r>
                    </w:p>
                    <w:p w14:paraId="06D2752E" w14:textId="77777777" w:rsidR="00497A0C" w:rsidRPr="00682A09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208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Minority Group Relations</w:t>
                      </w:r>
                    </w:p>
                    <w:p w14:paraId="52E61FB4" w14:textId="68518216" w:rsidR="00497A0C" w:rsidRDefault="00497A0C" w:rsidP="006F139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 217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2D2FF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Sociology and Aging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>
        <w:tab/>
      </w:r>
      <w:r w:rsidR="00602CC1" w:rsidRPr="00602CC1">
        <w:rPr>
          <w:sz w:val="18"/>
          <w:szCs w:val="18"/>
        </w:rPr>
        <w:t xml:space="preserve">Revised: </w:t>
      </w:r>
      <w:r w:rsidR="00772AC8">
        <w:rPr>
          <w:sz w:val="18"/>
          <w:szCs w:val="18"/>
        </w:rPr>
        <w:t>6/1</w:t>
      </w:r>
      <w:r w:rsidR="00602CC1" w:rsidRPr="00602CC1">
        <w:rPr>
          <w:sz w:val="18"/>
          <w:szCs w:val="18"/>
        </w:rPr>
        <w:t>/20</w:t>
      </w:r>
      <w:r w:rsidR="0078446F">
        <w:rPr>
          <w:sz w:val="18"/>
          <w:szCs w:val="18"/>
        </w:rPr>
        <w:t>20</w:t>
      </w:r>
    </w:p>
    <w:sectPr w:rsidR="00F13495" w:rsidRPr="00602CC1" w:rsidSect="00F13495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B3"/>
    <w:multiLevelType w:val="hybridMultilevel"/>
    <w:tmpl w:val="BC14DF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82F"/>
    <w:multiLevelType w:val="hybridMultilevel"/>
    <w:tmpl w:val="186401D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0C1"/>
    <w:multiLevelType w:val="hybridMultilevel"/>
    <w:tmpl w:val="009E1C1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4FE7"/>
    <w:multiLevelType w:val="hybridMultilevel"/>
    <w:tmpl w:val="2C40D88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54C"/>
    <w:multiLevelType w:val="hybridMultilevel"/>
    <w:tmpl w:val="7A103B2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E7584"/>
    <w:multiLevelType w:val="hybridMultilevel"/>
    <w:tmpl w:val="2AA45ED0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71A9F"/>
    <w:multiLevelType w:val="hybridMultilevel"/>
    <w:tmpl w:val="03A0692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95"/>
    <w:rsid w:val="00041928"/>
    <w:rsid w:val="00053635"/>
    <w:rsid w:val="000A3D1D"/>
    <w:rsid w:val="000B7A42"/>
    <w:rsid w:val="000C3766"/>
    <w:rsid w:val="001408FD"/>
    <w:rsid w:val="001713FF"/>
    <w:rsid w:val="00276978"/>
    <w:rsid w:val="002D2FF1"/>
    <w:rsid w:val="00301978"/>
    <w:rsid w:val="00333A32"/>
    <w:rsid w:val="00360C04"/>
    <w:rsid w:val="00365592"/>
    <w:rsid w:val="00366385"/>
    <w:rsid w:val="00392B5E"/>
    <w:rsid w:val="003F66A9"/>
    <w:rsid w:val="00414DF1"/>
    <w:rsid w:val="00490DE2"/>
    <w:rsid w:val="00497A0C"/>
    <w:rsid w:val="004C656C"/>
    <w:rsid w:val="00516C2E"/>
    <w:rsid w:val="00536986"/>
    <w:rsid w:val="00571397"/>
    <w:rsid w:val="00582EC0"/>
    <w:rsid w:val="005B00B8"/>
    <w:rsid w:val="005F17AE"/>
    <w:rsid w:val="00602CC1"/>
    <w:rsid w:val="006E3867"/>
    <w:rsid w:val="006F1399"/>
    <w:rsid w:val="006F34DC"/>
    <w:rsid w:val="006F52D4"/>
    <w:rsid w:val="00720043"/>
    <w:rsid w:val="007317AA"/>
    <w:rsid w:val="00743A38"/>
    <w:rsid w:val="007627FF"/>
    <w:rsid w:val="007713CC"/>
    <w:rsid w:val="00772AC8"/>
    <w:rsid w:val="0078446F"/>
    <w:rsid w:val="00795566"/>
    <w:rsid w:val="00835FF6"/>
    <w:rsid w:val="00852DCC"/>
    <w:rsid w:val="008A3B95"/>
    <w:rsid w:val="008D6B00"/>
    <w:rsid w:val="009203AB"/>
    <w:rsid w:val="009A6D4C"/>
    <w:rsid w:val="009B5253"/>
    <w:rsid w:val="009C5B7E"/>
    <w:rsid w:val="00A3463A"/>
    <w:rsid w:val="00A408A8"/>
    <w:rsid w:val="00A73EE7"/>
    <w:rsid w:val="00A94E90"/>
    <w:rsid w:val="00AC0C58"/>
    <w:rsid w:val="00AD097D"/>
    <w:rsid w:val="00AF620E"/>
    <w:rsid w:val="00B11C51"/>
    <w:rsid w:val="00B17CAC"/>
    <w:rsid w:val="00B23659"/>
    <w:rsid w:val="00B26A43"/>
    <w:rsid w:val="00B413C6"/>
    <w:rsid w:val="00B56FD5"/>
    <w:rsid w:val="00B83CF9"/>
    <w:rsid w:val="00B86694"/>
    <w:rsid w:val="00B9400B"/>
    <w:rsid w:val="00B96B3A"/>
    <w:rsid w:val="00BC2276"/>
    <w:rsid w:val="00BC47DD"/>
    <w:rsid w:val="00BF7924"/>
    <w:rsid w:val="00C461C0"/>
    <w:rsid w:val="00C70BAD"/>
    <w:rsid w:val="00CA51D2"/>
    <w:rsid w:val="00D14744"/>
    <w:rsid w:val="00D748FB"/>
    <w:rsid w:val="00D91402"/>
    <w:rsid w:val="00DB2FD9"/>
    <w:rsid w:val="00DC571C"/>
    <w:rsid w:val="00DD5938"/>
    <w:rsid w:val="00DE0E3E"/>
    <w:rsid w:val="00E00BA0"/>
    <w:rsid w:val="00E45431"/>
    <w:rsid w:val="00E92958"/>
    <w:rsid w:val="00E94B2A"/>
    <w:rsid w:val="00EA276F"/>
    <w:rsid w:val="00EB6904"/>
    <w:rsid w:val="00F13495"/>
    <w:rsid w:val="00F27B27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4DB0B"/>
  <w14:defaultImageDpi w14:val="300"/>
  <w15:docId w15:val="{6DDF71E2-F722-1F4F-AD38-733FAF4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49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1349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1349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13495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349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134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13495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3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orientation/Pages/Math-Placement.aspx" TargetMode="External"/><Relationship Id="rId13" Type="http://schemas.openxmlformats.org/officeDocument/2006/relationships/hyperlink" Target="http://www.ric.edu/orientation/Pages/Math-Place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.edu/firstyearwriting/Pages/default.aspx" TargetMode="External"/><Relationship Id="rId12" Type="http://schemas.openxmlformats.org/officeDocument/2006/relationships/hyperlink" Target="http://www.ric.edu/orientation/Pages/Math-Place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.co1.qualtrics.com/jfe/form/SV_b1QqYuEN9Ge14ih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ic.edu/recordsoffice/Pages/College-Catalo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development@ri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Abbotson, Susan C. W.</cp:lastModifiedBy>
  <cp:revision>12</cp:revision>
  <cp:lastPrinted>2019-05-06T21:33:00Z</cp:lastPrinted>
  <dcterms:created xsi:type="dcterms:W3CDTF">2020-01-06T23:08:00Z</dcterms:created>
  <dcterms:modified xsi:type="dcterms:W3CDTF">2020-06-02T16:46:00Z</dcterms:modified>
</cp:coreProperties>
</file>