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B26A" w14:textId="77777777" w:rsidR="00F13495" w:rsidRDefault="00F13495" w:rsidP="00F13495">
      <w:pPr>
        <w:rPr>
          <w:rFonts w:ascii="Calibri" w:eastAsia="Calibri" w:hAnsi="Calibri" w:cs="Calibri"/>
          <w:sz w:val="20"/>
          <w:szCs w:val="20"/>
        </w:rPr>
      </w:pPr>
      <w:r w:rsidRPr="00227C32">
        <w:rPr>
          <w:rFonts w:asciiTheme="majorHAnsi" w:hAnsiTheme="majorHAnsi"/>
          <w:noProof/>
          <w:position w:val="19"/>
        </w:rPr>
        <w:drawing>
          <wp:anchor distT="0" distB="0" distL="114300" distR="114300" simplePos="0" relativeHeight="251659264" behindDoc="0" locked="0" layoutInCell="1" allowOverlap="1" wp14:anchorId="679EFDFC" wp14:editId="09DA892C">
            <wp:simplePos x="0" y="0"/>
            <wp:positionH relativeFrom="margin">
              <wp:posOffset>3996055</wp:posOffset>
            </wp:positionH>
            <wp:positionV relativeFrom="margin">
              <wp:posOffset>-187325</wp:posOffset>
            </wp:positionV>
            <wp:extent cx="2962275" cy="573405"/>
            <wp:effectExtent l="0" t="0" r="0" b="0"/>
            <wp:wrapSquare wrapText="bothSides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DE2">
        <w:rPr>
          <w:rFonts w:asciiTheme="majorHAnsi" w:eastAsiaTheme="minorHAnsi" w:hAnsiTheme="majorHAnsi"/>
          <w:noProof/>
        </w:rPr>
        <w:t xml:space="preserve"> </w:t>
      </w:r>
      <w:r w:rsidRPr="00227C32">
        <w:rPr>
          <w:rFonts w:asciiTheme="majorHAnsi" w:eastAsiaTheme="minorHAnsi" w:hAnsiTheme="majorHAnsi"/>
          <w:noProof/>
        </w:rPr>
        <mc:AlternateContent>
          <mc:Choice Requires="wps">
            <w:drawing>
              <wp:inline distT="0" distB="0" distL="0" distR="0" wp14:anchorId="027B1256" wp14:editId="467B13C1">
                <wp:extent cx="3312573" cy="448162"/>
                <wp:effectExtent l="0" t="0" r="0" b="952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73" cy="448162"/>
                        </a:xfrm>
                        <a:prstGeom prst="rect">
                          <a:avLst/>
                        </a:prstGeom>
                        <a:solidFill>
                          <a:srgbClr val="96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6333B" w14:textId="42688FB3" w:rsidR="00F85219" w:rsidRPr="003F5672" w:rsidRDefault="00F85219" w:rsidP="00F1349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ACADEMIC RHODE</w:t>
                            </w:r>
                            <w:r w:rsidR="000E0C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7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14:paraId="1D785606" w14:textId="77777777" w:rsidR="00F85219" w:rsidRPr="003F5672" w:rsidRDefault="00F85219" w:rsidP="00F1349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EXPLORING ARTS</w:t>
                            </w:r>
                          </w:p>
                          <w:p w14:paraId="2C88D3C3" w14:textId="77777777" w:rsidR="00F85219" w:rsidRDefault="00F85219" w:rsidP="00F13495">
                            <w:pPr>
                              <w:pStyle w:val="BodyText"/>
                              <w:spacing w:line="247" w:lineRule="auto"/>
                              <w:ind w:left="52" w:right="501" w:firstLine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7B12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60.8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" fillcolor="#963634" stroked="f">
                <v:textbox inset="0,0,0,0">
                  <w:txbxContent>
                    <w:p w14:paraId="7DD6333B" w14:textId="42688FB3" w:rsidR="00F85219" w:rsidRPr="003F5672" w:rsidRDefault="00F85219" w:rsidP="00F1349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ACADEMIC RHODE</w:t>
                      </w:r>
                      <w:r w:rsidR="000E0C22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F5672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MAP</w:t>
                      </w:r>
                    </w:p>
                    <w:p w14:paraId="1D785606" w14:textId="77777777" w:rsidR="00F85219" w:rsidRPr="003F5672" w:rsidRDefault="00F85219" w:rsidP="00F1349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EXPLORING ARTS</w:t>
                      </w:r>
                    </w:p>
                    <w:p w14:paraId="2C88D3C3" w14:textId="77777777" w:rsidR="00F85219" w:rsidRDefault="00F85219" w:rsidP="00F13495">
                      <w:pPr>
                        <w:pStyle w:val="BodyText"/>
                        <w:spacing w:line="247" w:lineRule="auto"/>
                        <w:ind w:left="52" w:right="501" w:firstLine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310ACDC9" w14:textId="46A5CC2B" w:rsidR="0037303A" w:rsidRDefault="0037303A" w:rsidP="003A5F71">
      <w:pPr>
        <w:ind w:right="36"/>
        <w:rPr>
          <w:rFonts w:asciiTheme="majorHAnsi" w:hAnsiTheme="majorHAnsi" w:cstheme="majorHAnsi"/>
          <w:sz w:val="16"/>
          <w:szCs w:val="16"/>
        </w:rPr>
      </w:pPr>
      <w:r w:rsidRPr="00697442">
        <w:rPr>
          <w:rFonts w:ascii="Calibri" w:eastAsia="Calibri" w:hAnsi="Calibri" w:cs="Calibri"/>
          <w:b/>
          <w:sz w:val="20"/>
          <w:szCs w:val="20"/>
        </w:rPr>
        <w:t>For possible major in Art, Dance, Film Studies, Music, or Theat</w:t>
      </w:r>
      <w:r>
        <w:rPr>
          <w:rFonts w:ascii="Calibri" w:eastAsia="Calibri" w:hAnsi="Calibri" w:cs="Calibri"/>
          <w:b/>
          <w:sz w:val="20"/>
          <w:szCs w:val="20"/>
        </w:rPr>
        <w:t>re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                                                  </w:t>
      </w:r>
      <w:r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Office of </w:t>
      </w:r>
      <w:r w:rsidRPr="00697442">
        <w:rPr>
          <w:rFonts w:asciiTheme="majorHAnsi" w:eastAsia="Times New Roman" w:hAnsiTheme="majorHAnsi" w:cs="Times New Roman"/>
          <w:b/>
          <w:w w:val="80"/>
          <w:sz w:val="20"/>
          <w:szCs w:val="20"/>
        </w:rPr>
        <w:t>Academic Support (OASIS)</w:t>
      </w:r>
      <w:r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 </w:t>
      </w:r>
      <w:r w:rsidRPr="0024447C">
        <w:rPr>
          <w:rFonts w:asciiTheme="majorHAnsi" w:eastAsia="Times New Roman" w:hAnsiTheme="majorHAnsi" w:cs="Times New Roman"/>
          <w:sz w:val="20"/>
          <w:szCs w:val="20"/>
        </w:rPr>
        <w:t>401</w:t>
      </w:r>
      <w:r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14433">
        <w:rPr>
          <w:rFonts w:asciiTheme="majorHAnsi" w:eastAsia="Times New Roman" w:hAnsiTheme="majorHAnsi" w:cs="Times New Roman"/>
          <w:sz w:val="20"/>
          <w:szCs w:val="20"/>
        </w:rPr>
        <w:t>456-8083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  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</w:t>
      </w:r>
      <w:r w:rsidRPr="0062207B">
        <w:rPr>
          <w:rFonts w:asciiTheme="majorHAnsi" w:hAnsiTheme="majorHAnsi" w:cstheme="majorHAnsi"/>
          <w:sz w:val="16"/>
          <w:szCs w:val="16"/>
        </w:rPr>
        <w:t>Courses with an asterisk * have prerequisites.</w:t>
      </w:r>
      <w:r w:rsidR="003A5F71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Courses with (WID) are Writing in the Discipline courses and will be writing intensive.</w:t>
      </w:r>
    </w:p>
    <w:p w14:paraId="63CE9D30" w14:textId="77777777" w:rsidR="003A5F71" w:rsidRDefault="003A5F71" w:rsidP="003A5F71">
      <w:pPr>
        <w:rPr>
          <w:rFonts w:asciiTheme="majorHAnsi" w:hAnsiTheme="majorHAnsi"/>
          <w:w w:val="90"/>
          <w:sz w:val="20"/>
          <w:szCs w:val="20"/>
        </w:rPr>
      </w:pPr>
    </w:p>
    <w:p w14:paraId="4CF8EC52" w14:textId="3EF54E6E" w:rsidR="003A5F71" w:rsidRPr="003A5F71" w:rsidRDefault="003A5F71" w:rsidP="003A5F71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  <w:r w:rsidRPr="00AC454F">
        <w:rPr>
          <w:rFonts w:asciiTheme="majorHAnsi" w:hAnsiTheme="majorHAnsi"/>
          <w:w w:val="90"/>
          <w:sz w:val="20"/>
          <w:szCs w:val="20"/>
        </w:rPr>
        <w:t xml:space="preserve">This map is a semester-by-semester </w:t>
      </w:r>
      <w:r>
        <w:rPr>
          <w:rFonts w:asciiTheme="majorHAnsi" w:hAnsiTheme="majorHAnsi"/>
          <w:w w:val="90"/>
          <w:sz w:val="20"/>
          <w:szCs w:val="20"/>
        </w:rPr>
        <w:t>guide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toward choosing a major. </w:t>
      </w:r>
      <w:r>
        <w:rPr>
          <w:rFonts w:asciiTheme="majorHAnsi" w:hAnsiTheme="majorHAnsi"/>
          <w:w w:val="90"/>
          <w:sz w:val="20"/>
          <w:szCs w:val="20"/>
        </w:rPr>
        <w:t>It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is designed primarily for freshmen coming to college for the first time</w:t>
      </w:r>
      <w:r>
        <w:rPr>
          <w:rFonts w:asciiTheme="majorHAnsi" w:hAnsiTheme="majorHAnsi"/>
          <w:w w:val="90"/>
          <w:sz w:val="20"/>
          <w:szCs w:val="20"/>
        </w:rPr>
        <w:t xml:space="preserve"> who are still exploring their academic options.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As soon as </w:t>
      </w:r>
      <w:r>
        <w:rPr>
          <w:rFonts w:asciiTheme="majorHAnsi" w:hAnsiTheme="majorHAnsi"/>
          <w:w w:val="90"/>
          <w:sz w:val="20"/>
          <w:szCs w:val="20"/>
        </w:rPr>
        <w:t>you decide on a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major</w:t>
      </w:r>
      <w:r>
        <w:rPr>
          <w:rFonts w:asciiTheme="majorHAnsi" w:hAnsiTheme="majorHAnsi"/>
          <w:w w:val="90"/>
          <w:sz w:val="20"/>
          <w:szCs w:val="20"/>
        </w:rPr>
        <w:t>, you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need no longer follow this Map.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C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ontact the chair/director of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your chosen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de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partment/program 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to declare the major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and schedule an advising appointment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. You will then be assigned a faculty advisor within that department/program.</w:t>
      </w:r>
    </w:p>
    <w:p w14:paraId="61966D14" w14:textId="6D918FC8" w:rsidR="003A5F71" w:rsidRPr="003A5F71" w:rsidRDefault="003A5F71" w:rsidP="003A5F71">
      <w:pPr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 xml:space="preserve">          </w:t>
      </w:r>
      <w:r w:rsidRPr="00AC454F">
        <w:rPr>
          <w:rFonts w:asciiTheme="majorHAnsi" w:hAnsiTheme="majorHAnsi"/>
          <w:w w:val="90"/>
          <w:sz w:val="20"/>
          <w:szCs w:val="20"/>
        </w:rPr>
        <w:t>This map is not your only route; it is a suggestion</w:t>
      </w:r>
      <w:r>
        <w:rPr>
          <w:rFonts w:asciiTheme="majorHAnsi" w:hAnsiTheme="majorHAnsi"/>
          <w:w w:val="90"/>
          <w:sz w:val="20"/>
          <w:szCs w:val="20"/>
        </w:rPr>
        <w:t xml:space="preserve">. </w:t>
      </w:r>
      <w:r w:rsidRPr="00AC454F">
        <w:rPr>
          <w:rFonts w:asciiTheme="majorHAnsi" w:hAnsiTheme="majorHAnsi"/>
          <w:w w:val="90"/>
          <w:sz w:val="20"/>
          <w:szCs w:val="20"/>
        </w:rPr>
        <w:t>The column to the left suggests the ideal courses for each semester</w:t>
      </w:r>
      <w:r>
        <w:rPr>
          <w:rFonts w:asciiTheme="majorHAnsi" w:hAnsiTheme="majorHAnsi"/>
          <w:w w:val="90"/>
          <w:sz w:val="20"/>
          <w:szCs w:val="20"/>
        </w:rPr>
        <w:t>, which are designed to help you to graduate in four years. Such a timeline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depends on how many courses you can take</w:t>
      </w:r>
      <w:r>
        <w:rPr>
          <w:rFonts w:asciiTheme="majorHAnsi" w:hAnsiTheme="majorHAnsi"/>
          <w:w w:val="90"/>
          <w:sz w:val="20"/>
          <w:szCs w:val="20"/>
        </w:rPr>
        <w:t xml:space="preserve">,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how you </w:t>
      </w:r>
      <w:r>
        <w:rPr>
          <w:rFonts w:asciiTheme="majorHAnsi" w:hAnsiTheme="majorHAnsi"/>
          <w:w w:val="90"/>
          <w:sz w:val="20"/>
          <w:szCs w:val="20"/>
        </w:rPr>
        <w:t>perform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in those courses</w:t>
      </w:r>
      <w:r>
        <w:rPr>
          <w:rFonts w:asciiTheme="majorHAnsi" w:hAnsiTheme="majorHAnsi"/>
          <w:w w:val="90"/>
          <w:sz w:val="20"/>
          <w:szCs w:val="20"/>
        </w:rPr>
        <w:t>, and what workload you feel you can handle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. </w:t>
      </w:r>
      <w:r>
        <w:rPr>
          <w:rFonts w:asciiTheme="majorHAnsi" w:hAnsiTheme="majorHAnsi"/>
          <w:w w:val="90"/>
          <w:sz w:val="20"/>
          <w:szCs w:val="20"/>
        </w:rPr>
        <w:t>Some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times those courses may be full or unavailable </w:t>
      </w:r>
      <w:r>
        <w:rPr>
          <w:rFonts w:asciiTheme="majorHAnsi" w:hAnsiTheme="majorHAnsi"/>
          <w:w w:val="90"/>
          <w:sz w:val="20"/>
          <w:szCs w:val="20"/>
        </w:rPr>
        <w:t xml:space="preserve">during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the semester you plan to take them, in which case consider </w:t>
      </w:r>
      <w:r>
        <w:rPr>
          <w:rFonts w:asciiTheme="majorHAnsi" w:hAnsiTheme="majorHAnsi"/>
          <w:w w:val="90"/>
          <w:sz w:val="20"/>
          <w:szCs w:val="20"/>
        </w:rPr>
        <w:t xml:space="preserve">switching with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another course from a different semester. </w:t>
      </w: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F13495" w:rsidRPr="008F686F" w14:paraId="4B687E1B" w14:textId="77777777" w:rsidTr="00F13495">
        <w:trPr>
          <w:trHeight w:val="196"/>
        </w:trPr>
        <w:tc>
          <w:tcPr>
            <w:tcW w:w="4500" w:type="dxa"/>
            <w:shd w:val="clear" w:color="auto" w:fill="D9D9D9"/>
          </w:tcPr>
          <w:p w14:paraId="79AC9AA6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1</w:t>
            </w:r>
          </w:p>
        </w:tc>
        <w:tc>
          <w:tcPr>
            <w:tcW w:w="810" w:type="dxa"/>
            <w:shd w:val="clear" w:color="auto" w:fill="D9D9D9"/>
          </w:tcPr>
          <w:p w14:paraId="6DB5CB29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23FE3A5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180D259C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1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F13495" w:rsidRPr="008F686F" w14:paraId="585C8300" w14:textId="77777777" w:rsidTr="00F13495">
        <w:trPr>
          <w:trHeight w:val="196"/>
        </w:trPr>
        <w:tc>
          <w:tcPr>
            <w:tcW w:w="4500" w:type="dxa"/>
          </w:tcPr>
          <w:p w14:paraId="02BAA0A3" w14:textId="5F09329B" w:rsidR="00F13495" w:rsidRPr="00010C09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 w:rsidR="0037303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FYW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 w:rsidR="00022D1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[minimum grade C, or B for education programs]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or First Year Seminar (FYS 100)</w:t>
            </w:r>
            <w:r w:rsidR="0037303A">
              <w:rPr>
                <w:rFonts w:asciiTheme="majorHAnsi" w:eastAsia="Times New Roman" w:hAnsiTheme="majorHAnsi" w:cs="Times New Roman"/>
                <w:sz w:val="20"/>
                <w:szCs w:val="20"/>
              </w:rPr>
              <w:t>. There are also Honors options.</w:t>
            </w:r>
          </w:p>
        </w:tc>
        <w:tc>
          <w:tcPr>
            <w:tcW w:w="810" w:type="dxa"/>
          </w:tcPr>
          <w:p w14:paraId="4CB143FD" w14:textId="7C7A1EFF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</w:t>
            </w:r>
            <w:r w:rsidR="0037303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4-6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="0037303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78A1249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6EC4F0B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2A10848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6CAA5CC" w14:textId="77777777" w:rsidR="0037303A" w:rsidRPr="0037303A" w:rsidRDefault="00F13495" w:rsidP="00F1349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FYW 100P is a 6 credit option. To decide which FYW to take, </w:t>
            </w:r>
            <w:r w:rsidR="0037303A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please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see </w:t>
            </w:r>
            <w:r w:rsidR="0037303A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the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Directed Self-Placement </w:t>
            </w:r>
            <w:r w:rsidR="0037303A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questionnaire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</w:t>
            </w:r>
            <w:r w:rsidR="0037303A"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at </w:t>
            </w:r>
            <w:hyperlink r:id="rId9" w:history="1">
              <w:r w:rsidR="0037303A" w:rsidRPr="00D12B0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https://ric.co1.qualtrics.com/jfe/form/SV_b1QqYuEN9Ge14ih</w:t>
              </w:r>
            </w:hyperlink>
          </w:p>
          <w:p w14:paraId="76C756DE" w14:textId="0C54DFCC" w:rsidR="00F13495" w:rsidRPr="008F686F" w:rsidRDefault="0037303A" w:rsidP="00F1349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For more information:</w:t>
            </w:r>
            <w:r w:rsidR="00F13495"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</w:t>
            </w:r>
            <w:hyperlink r:id="rId10" w:history="1">
              <w:r w:rsidR="00F13495" w:rsidRPr="008F686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www.ric.edu/firstyearwriting</w:t>
              </w:r>
            </w:hyperlink>
          </w:p>
        </w:tc>
      </w:tr>
      <w:tr w:rsidR="000E0C22" w:rsidRPr="000E0C22" w14:paraId="170FC058" w14:textId="77777777" w:rsidTr="00DF77AB">
        <w:trPr>
          <w:trHeight w:val="196"/>
        </w:trPr>
        <w:tc>
          <w:tcPr>
            <w:tcW w:w="4500" w:type="dxa"/>
          </w:tcPr>
          <w:p w14:paraId="0238C8CA" w14:textId="77777777" w:rsidR="000E0C22" w:rsidRPr="000E0C22" w:rsidRDefault="000E0C22" w:rsidP="00DF77A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0C22">
              <w:rPr>
                <w:rFonts w:asciiTheme="majorHAnsi" w:hAnsiTheme="majorHAnsi"/>
                <w:color w:val="000000"/>
                <w:sz w:val="20"/>
                <w:szCs w:val="20"/>
              </w:rPr>
              <w:t>RIC 100 Introduction to Rhode Island College</w:t>
            </w:r>
          </w:p>
        </w:tc>
        <w:tc>
          <w:tcPr>
            <w:tcW w:w="810" w:type="dxa"/>
          </w:tcPr>
          <w:p w14:paraId="577BAFB1" w14:textId="77777777" w:rsidR="000E0C22" w:rsidRPr="000E0C22" w:rsidRDefault="000E0C22" w:rsidP="00DF77AB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0E0C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F100FFD" w14:textId="77777777" w:rsidR="000E0C22" w:rsidRPr="000E0C22" w:rsidRDefault="000E0C22" w:rsidP="00DF77AB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64242F6" w14:textId="0868E8D0" w:rsidR="000E0C22" w:rsidRPr="000E0C22" w:rsidRDefault="000E0C22" w:rsidP="000E0C22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E0C22">
              <w:rPr>
                <w:rFonts w:asciiTheme="majorHAnsi" w:eastAsia="Times New Roman" w:hAnsiTheme="majorHAnsi" w:cs="Times New Roman"/>
                <w:sz w:val="20"/>
                <w:szCs w:val="20"/>
              </w:rPr>
              <w:t>Exempt if taking COLL 101</w:t>
            </w:r>
            <w:r w:rsidR="00A06CD7">
              <w:rPr>
                <w:rFonts w:asciiTheme="majorHAnsi" w:eastAsia="Times New Roman" w:hAnsiTheme="majorHAnsi" w:cs="Times New Roman"/>
                <w:sz w:val="20"/>
                <w:szCs w:val="20"/>
              </w:rPr>
              <w:t>, COLL 150,</w:t>
            </w:r>
            <w:r w:rsidRPr="000E0C2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HONR 150 </w:t>
            </w:r>
          </w:p>
        </w:tc>
      </w:tr>
      <w:tr w:rsidR="00F13495" w:rsidRPr="008F686F" w14:paraId="4580D0B3" w14:textId="77777777" w:rsidTr="00F13495">
        <w:trPr>
          <w:trHeight w:val="196"/>
        </w:trPr>
        <w:tc>
          <w:tcPr>
            <w:tcW w:w="4500" w:type="dxa"/>
          </w:tcPr>
          <w:p w14:paraId="701A8D9C" w14:textId="77777777" w:rsidR="00F13495" w:rsidRPr="008F686F" w:rsidRDefault="00F13495" w:rsidP="00F13495">
            <w:pPr>
              <w:pStyle w:val="TableParagraph"/>
              <w:tabs>
                <w:tab w:val="left" w:pos="5399"/>
              </w:tabs>
              <w:ind w:left="29"/>
              <w:rPr>
                <w:rFonts w:asciiTheme="majorHAnsi" w:hAnsiTheme="majorHAnsi"/>
                <w:spacing w:val="2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Gen Ed Distribution course from </w:t>
            </w:r>
            <w:r w:rsidRPr="008F686F">
              <w:rPr>
                <w:rFonts w:asciiTheme="majorHAnsi" w:hAnsiTheme="majorHAnsi"/>
                <w:b/>
                <w:w w:val="85"/>
                <w:sz w:val="20"/>
                <w:szCs w:val="20"/>
              </w:rPr>
              <w:t>one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 of these categories: 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History (H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);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 Literature (L); or</w:t>
            </w:r>
            <w:r w:rsidRPr="008F686F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>Social and Behavioral Sciences (SB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).</w:t>
            </w:r>
          </w:p>
        </w:tc>
        <w:tc>
          <w:tcPr>
            <w:tcW w:w="810" w:type="dxa"/>
          </w:tcPr>
          <w:p w14:paraId="45B7881E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CEDB6D9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68C7567" w14:textId="1CDA3FDF" w:rsidR="00195B2C" w:rsidRPr="00891D06" w:rsidRDefault="00F13495" w:rsidP="00891D06">
            <w:pPr>
              <w:rPr>
                <w:rFonts w:asciiTheme="majorHAnsi" w:hAnsiTheme="majorHAnsi"/>
                <w:sz w:val="16"/>
                <w:szCs w:val="16"/>
              </w:rPr>
            </w:pP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>If Math competency is completed, consider Gen Ed-MATH 139</w:t>
            </w:r>
            <w:r w:rsidR="00195B2C"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here</w:t>
            </w:r>
            <w:r w:rsidR="008F5C19"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, </w:t>
            </w:r>
            <w:r w:rsidR="000E0C22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its </w:t>
            </w:r>
            <w:r w:rsidR="008F5C19"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prereq. is completed </w:t>
            </w:r>
            <w:r w:rsidR="008F5C19" w:rsidRPr="008F5C19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</w:t>
            </w: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>, if not will need to take MATH 010</w:t>
            </w:r>
            <w:r w:rsidR="00891D06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. </w:t>
            </w:r>
            <w:r w:rsidR="00891D06" w:rsidRPr="00891D06">
              <w:rPr>
                <w:rFonts w:asciiTheme="majorHAnsi" w:hAnsiTheme="majorHAnsi"/>
                <w:sz w:val="16"/>
                <w:szCs w:val="16"/>
              </w:rPr>
              <w:t>For information about Math Placement</w:t>
            </w:r>
            <w:r w:rsidR="00891D06">
              <w:rPr>
                <w:rFonts w:asciiTheme="majorHAnsi" w:hAnsiTheme="majorHAnsi"/>
                <w:sz w:val="16"/>
                <w:szCs w:val="16"/>
              </w:rPr>
              <w:t xml:space="preserve"> exam visit</w:t>
            </w:r>
            <w:r w:rsidR="00891D06" w:rsidRPr="00891D06">
              <w:rPr>
                <w:rFonts w:asciiTheme="majorHAnsi" w:hAnsiTheme="majorHAnsi"/>
                <w:sz w:val="16"/>
                <w:szCs w:val="16"/>
              </w:rPr>
              <w:t>: </w:t>
            </w:r>
            <w:hyperlink r:id="rId11" w:history="1">
              <w:r w:rsidR="00891D06" w:rsidRPr="00891D06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http://www.ric.edu/orientation/Pages/Math-Placement.aspx</w:t>
              </w:r>
            </w:hyperlink>
            <w:r w:rsidR="00891D06" w:rsidRPr="00891D06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F13495" w:rsidRPr="008F686F" w14:paraId="459C8FF3" w14:textId="77777777" w:rsidTr="00F13495">
        <w:trPr>
          <w:trHeight w:val="431"/>
        </w:trPr>
        <w:tc>
          <w:tcPr>
            <w:tcW w:w="4500" w:type="dxa"/>
          </w:tcPr>
          <w:p w14:paraId="79D34C86" w14:textId="77777777" w:rsidR="00F13495" w:rsidRPr="006E517A" w:rsidRDefault="00F13495" w:rsidP="00F13495">
            <w:pPr>
              <w:pStyle w:val="TableParagraph"/>
              <w:ind w:left="28"/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 w:rsidRPr="006E517A">
              <w:rPr>
                <w:rFonts w:asciiTheme="majorHAnsi" w:hAnsiTheme="majorHAnsi"/>
                <w:w w:val="85"/>
                <w:sz w:val="20"/>
                <w:szCs w:val="20"/>
              </w:rPr>
              <w:t>Gen Ed Distribution course from one of three groups within the Arts-Visual and Performing (A)</w:t>
            </w:r>
            <w:r w:rsidRPr="006E517A">
              <w:rPr>
                <w:rFonts w:asciiTheme="majorHAnsi" w:hAnsiTheme="majorHAnsi"/>
                <w:spacing w:val="15"/>
                <w:w w:val="85"/>
                <w:sz w:val="20"/>
                <w:szCs w:val="20"/>
              </w:rPr>
              <w:t xml:space="preserve"> </w:t>
            </w:r>
            <w:r w:rsidRPr="006E517A">
              <w:rPr>
                <w:rFonts w:asciiTheme="majorHAnsi" w:hAnsiTheme="majorHAnsi"/>
                <w:w w:val="85"/>
                <w:sz w:val="20"/>
                <w:szCs w:val="20"/>
              </w:rPr>
              <w:t xml:space="preserve">categories: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1. </w:t>
            </w:r>
            <w:r w:rsidRPr="006E517A">
              <w:rPr>
                <w:rFonts w:asciiTheme="majorHAnsi" w:hAnsiTheme="majorHAnsi"/>
                <w:i/>
                <w:w w:val="85"/>
                <w:sz w:val="20"/>
                <w:szCs w:val="20"/>
              </w:rPr>
              <w:t>Visual</w:t>
            </w:r>
            <w:r w:rsidRPr="006E517A">
              <w:rPr>
                <w:rFonts w:asciiTheme="majorHAnsi" w:hAnsiTheme="majorHAnsi"/>
                <w:w w:val="85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2. </w:t>
            </w:r>
            <w:r w:rsidRPr="006E517A">
              <w:rPr>
                <w:rFonts w:asciiTheme="majorHAnsi" w:hAnsiTheme="majorHAnsi"/>
                <w:i/>
                <w:w w:val="85"/>
                <w:sz w:val="20"/>
                <w:szCs w:val="20"/>
              </w:rPr>
              <w:t>Performing</w:t>
            </w:r>
            <w:r w:rsidRPr="006E517A">
              <w:rPr>
                <w:rFonts w:asciiTheme="majorHAnsi" w:hAnsiTheme="majorHAnsi"/>
                <w:w w:val="85"/>
                <w:sz w:val="20"/>
                <w:szCs w:val="20"/>
              </w:rPr>
              <w:t xml:space="preserve">, or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3. </w:t>
            </w:r>
            <w:r w:rsidRPr="006E517A">
              <w:rPr>
                <w:rFonts w:asciiTheme="majorHAnsi" w:hAnsiTheme="majorHAnsi"/>
                <w:i/>
                <w:w w:val="85"/>
                <w:sz w:val="20"/>
                <w:szCs w:val="20"/>
              </w:rPr>
              <w:t>Appreciation/History</w:t>
            </w:r>
            <w:r w:rsidRPr="006E517A">
              <w:rPr>
                <w:rFonts w:asciiTheme="majorHAnsi" w:hAnsiTheme="majorHAnsi"/>
                <w:w w:val="85"/>
                <w:sz w:val="20"/>
                <w:szCs w:val="20"/>
              </w:rPr>
              <w:t>--see over</w:t>
            </w:r>
            <w:r w:rsidRPr="006E517A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14:paraId="3A2BA74B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7BDB067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3253630" w14:textId="77777777" w:rsidR="00F13495" w:rsidRPr="002109DB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13495" w:rsidRPr="008F686F" w14:paraId="3908D254" w14:textId="77777777" w:rsidTr="00F13495">
        <w:trPr>
          <w:trHeight w:val="196"/>
        </w:trPr>
        <w:tc>
          <w:tcPr>
            <w:tcW w:w="4500" w:type="dxa"/>
          </w:tcPr>
          <w:p w14:paraId="224B462E" w14:textId="2501FB06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 xml:space="preserve">Gen Ed--Second Lang 101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(based on placement, a</w:t>
            </w:r>
            <w:r w:rsidRPr="008F686F">
              <w:rPr>
                <w:rFonts w:asciiTheme="majorHAnsi" w:hAnsiTheme="majorHAnsi"/>
                <w:spacing w:val="12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course higher than 101 may</w:t>
            </w:r>
            <w:r w:rsidRPr="008F686F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 xml:space="preserve">be taken). If language requirement already satisfied: take </w:t>
            </w:r>
            <w:r>
              <w:rPr>
                <w:rFonts w:asciiTheme="majorHAnsi" w:hAnsiTheme="majorHAnsi"/>
                <w:w w:val="80"/>
                <w:sz w:val="20"/>
                <w:szCs w:val="20"/>
              </w:rPr>
              <w:t xml:space="preserve">a </w:t>
            </w: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Gen Ed Distribution.</w:t>
            </w:r>
          </w:p>
        </w:tc>
        <w:tc>
          <w:tcPr>
            <w:tcW w:w="810" w:type="dxa"/>
          </w:tcPr>
          <w:p w14:paraId="3CD02894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B195C0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FCAB460" w14:textId="6278E4D8" w:rsidR="00F13495" w:rsidRPr="008F686F" w:rsidRDefault="0037303A" w:rsidP="00F1349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Optional </w:t>
            </w:r>
            <w:r w:rsidR="00F13495"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Language placement test with Dept. of Modern Languages </w:t>
            </w:r>
          </w:p>
          <w:p w14:paraId="4E76A79B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13495" w:rsidRPr="008F686F" w14:paraId="0E842F9B" w14:textId="77777777" w:rsidTr="00F13495">
        <w:trPr>
          <w:trHeight w:val="196"/>
        </w:trPr>
        <w:tc>
          <w:tcPr>
            <w:tcW w:w="4500" w:type="dxa"/>
          </w:tcPr>
          <w:p w14:paraId="2279C55F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49593B8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50DB40" w14:textId="77777777" w:rsidR="00F13495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DF8052F" w14:textId="77777777" w:rsidR="00F13495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EEBBB3D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47ABA80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735181D6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8EED792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DD0B403" w14:textId="77777777" w:rsidR="00F13495" w:rsidRPr="00CB1175" w:rsidRDefault="00F13495" w:rsidP="00F13495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Aim for 16 earned credits (While 12 is fulltime, 16 credits are preferred to stay on track to graduate in 4 years) </w:t>
            </w:r>
          </w:p>
          <w:p w14:paraId="6A96A4DD" w14:textId="77777777" w:rsidR="00F13495" w:rsidRPr="00CB1175" w:rsidRDefault="00F13495" w:rsidP="00F13495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Math competency completed</w:t>
            </w:r>
          </w:p>
          <w:p w14:paraId="2EB9561D" w14:textId="77777777" w:rsidR="0037303A" w:rsidRPr="0037303A" w:rsidRDefault="00F13495" w:rsidP="0037303A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2.0 GPA</w:t>
            </w:r>
          </w:p>
          <w:p w14:paraId="140E9559" w14:textId="34FB7B63" w:rsidR="00F13495" w:rsidRPr="00022D16" w:rsidRDefault="0037303A" w:rsidP="0037303A">
            <w:pPr>
              <w:pStyle w:val="ListParagraph"/>
              <w:numPr>
                <w:ilvl w:val="0"/>
                <w:numId w:val="3"/>
              </w:numPr>
              <w:rPr>
                <w:b/>
                <w:w w:val="90"/>
                <w:sz w:val="16"/>
                <w:szCs w:val="16"/>
              </w:rPr>
            </w:pP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>E-mail</w:t>
            </w:r>
            <w:r w:rsidR="00F13495"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 xml:space="preserve"> Career Development Center </w:t>
            </w:r>
            <w:hyperlink r:id="rId12" w:history="1">
              <w:r w:rsidRPr="00022D16">
                <w:rPr>
                  <w:rStyle w:val="Hyperlink"/>
                  <w:rFonts w:asciiTheme="majorHAnsi" w:hAnsiTheme="majorHAnsi" w:cstheme="majorHAnsi"/>
                  <w:b/>
                  <w:w w:val="90"/>
                  <w:sz w:val="16"/>
                  <w:szCs w:val="16"/>
                </w:rPr>
                <w:t>careerdevelopment @ric.edu</w:t>
              </w:r>
            </w:hyperlink>
            <w:r w:rsidRPr="00022D16">
              <w:rPr>
                <w:rFonts w:asciiTheme="majorHAnsi" w:hAnsiTheme="majorHAnsi" w:cstheme="majorHAnsi"/>
                <w:b/>
                <w:w w:val="90"/>
                <w:sz w:val="16"/>
                <w:szCs w:val="16"/>
              </w:rPr>
              <w:t xml:space="preserve"> </w:t>
            </w:r>
            <w:r w:rsidR="00F13495"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>to get your password to take Type Focus, an online career assessment and exploration tool.</w:t>
            </w:r>
          </w:p>
        </w:tc>
      </w:tr>
      <w:tr w:rsidR="00F13495" w:rsidRPr="008F686F" w14:paraId="20923BD3" w14:textId="77777777" w:rsidTr="00F13495">
        <w:trPr>
          <w:trHeight w:val="196"/>
        </w:trPr>
        <w:tc>
          <w:tcPr>
            <w:tcW w:w="4500" w:type="dxa"/>
          </w:tcPr>
          <w:p w14:paraId="00231099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5C407567" w14:textId="227E7139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0E0C2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7</w:t>
            </w:r>
            <w:r w:rsidR="0037303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FE4D69F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90A70B1" w14:textId="77777777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1FAAB324" w14:textId="77777777" w:rsidR="00F13495" w:rsidRDefault="00F13495" w:rsidP="00F13495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F13495" w:rsidRPr="008F686F" w14:paraId="55C2EAD6" w14:textId="77777777" w:rsidTr="00F13495">
        <w:trPr>
          <w:trHeight w:val="196"/>
        </w:trPr>
        <w:tc>
          <w:tcPr>
            <w:tcW w:w="4500" w:type="dxa"/>
            <w:shd w:val="clear" w:color="auto" w:fill="E6E6E6"/>
          </w:tcPr>
          <w:p w14:paraId="72A7264B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2</w:t>
            </w:r>
          </w:p>
        </w:tc>
        <w:tc>
          <w:tcPr>
            <w:tcW w:w="810" w:type="dxa"/>
            <w:shd w:val="clear" w:color="auto" w:fill="E6E6E6"/>
          </w:tcPr>
          <w:p w14:paraId="1175109F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30B6386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E6E6E6"/>
          </w:tcPr>
          <w:p w14:paraId="76F5FB9F" w14:textId="77777777" w:rsidR="00F13495" w:rsidRPr="008F686F" w:rsidRDefault="00F13495" w:rsidP="00F13495">
            <w:pPr>
              <w:rPr>
                <w:rFonts w:ascii="Minion Pro Bold Cond Ital" w:eastAsia="MS Gothic" w:hAnsi="Minion Pro Bold Cond Ital" w:cs="Minion Pro Bold Cond Ital"/>
                <w:b/>
                <w:i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2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F13495" w:rsidRPr="008F686F" w14:paraId="29F8A70A" w14:textId="77777777" w:rsidTr="00F13495">
        <w:trPr>
          <w:trHeight w:val="196"/>
        </w:trPr>
        <w:tc>
          <w:tcPr>
            <w:tcW w:w="4500" w:type="dxa"/>
          </w:tcPr>
          <w:p w14:paraId="31B7F91F" w14:textId="3E209AC0" w:rsidR="00F13495" w:rsidRPr="008F686F" w:rsidRDefault="00022D16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or First Year Seminar (FYS 100)</w:t>
            </w:r>
          </w:p>
        </w:tc>
        <w:tc>
          <w:tcPr>
            <w:tcW w:w="810" w:type="dxa"/>
          </w:tcPr>
          <w:p w14:paraId="79DCEAE2" w14:textId="5335E47D" w:rsidR="00F13495" w:rsidRPr="008F686F" w:rsidRDefault="00F13495" w:rsidP="00F13495">
            <w:pPr>
              <w:ind w:right="-108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  4</w:t>
            </w:r>
            <w:r w:rsidR="00022D16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B2BCB07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A1886D0" w14:textId="09CEF7E4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Completed both FYS and FYW</w:t>
            </w:r>
            <w:r w:rsidR="00022D16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;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for FYW,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grade C (or B for Education programs)</w:t>
            </w:r>
          </w:p>
        </w:tc>
      </w:tr>
      <w:tr w:rsidR="00F13495" w:rsidRPr="008F686F" w14:paraId="49728FCC" w14:textId="77777777" w:rsidTr="00F13495">
        <w:trPr>
          <w:trHeight w:val="196"/>
        </w:trPr>
        <w:tc>
          <w:tcPr>
            <w:tcW w:w="4500" w:type="dxa"/>
          </w:tcPr>
          <w:p w14:paraId="432CFD6E" w14:textId="77777777" w:rsidR="00F13495" w:rsidRPr="001640C0" w:rsidRDefault="00F13495" w:rsidP="00F13495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1640C0">
              <w:rPr>
                <w:rFonts w:asciiTheme="majorHAnsi" w:hAnsiTheme="majorHAnsi"/>
                <w:w w:val="90"/>
                <w:sz w:val="20"/>
                <w:szCs w:val="20"/>
              </w:rPr>
              <w:t xml:space="preserve">One course from a different one of </w:t>
            </w:r>
            <w:r>
              <w:rPr>
                <w:rFonts w:asciiTheme="majorHAnsi" w:hAnsiTheme="majorHAnsi"/>
                <w:w w:val="90"/>
                <w:sz w:val="20"/>
                <w:szCs w:val="20"/>
              </w:rPr>
              <w:t xml:space="preserve">the </w:t>
            </w:r>
            <w:r w:rsidRPr="001640C0">
              <w:rPr>
                <w:rFonts w:asciiTheme="majorHAnsi" w:hAnsiTheme="majorHAnsi"/>
                <w:w w:val="90"/>
                <w:sz w:val="20"/>
                <w:szCs w:val="20"/>
              </w:rPr>
              <w:t>three groups of Arts-Visual and Performing (A)</w:t>
            </w:r>
            <w:r w:rsidRPr="001640C0">
              <w:rPr>
                <w:rFonts w:asciiTheme="majorHAnsi" w:hAnsiTheme="majorHAnsi"/>
                <w:spacing w:val="15"/>
                <w:w w:val="90"/>
                <w:sz w:val="20"/>
                <w:szCs w:val="20"/>
              </w:rPr>
              <w:t xml:space="preserve"> </w:t>
            </w:r>
            <w:r w:rsidRPr="001640C0">
              <w:rPr>
                <w:rFonts w:asciiTheme="majorHAnsi" w:hAnsiTheme="majorHAnsi"/>
                <w:w w:val="90"/>
                <w:sz w:val="20"/>
                <w:szCs w:val="20"/>
              </w:rPr>
              <w:t>categories</w:t>
            </w:r>
          </w:p>
        </w:tc>
        <w:tc>
          <w:tcPr>
            <w:tcW w:w="810" w:type="dxa"/>
          </w:tcPr>
          <w:p w14:paraId="300333C9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5E68329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74266E6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</w:pPr>
          </w:p>
        </w:tc>
      </w:tr>
      <w:tr w:rsidR="00F13495" w:rsidRPr="008F686F" w14:paraId="0EA01E71" w14:textId="77777777" w:rsidTr="00F13495">
        <w:trPr>
          <w:trHeight w:val="196"/>
        </w:trPr>
        <w:tc>
          <w:tcPr>
            <w:tcW w:w="4500" w:type="dxa"/>
          </w:tcPr>
          <w:p w14:paraId="4B0363E5" w14:textId="13645EF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MATH 139 Contemporary Topic in Mathematics</w:t>
            </w:r>
            <w:r w:rsidR="005B71E7">
              <w:rPr>
                <w:rFonts w:asciiTheme="majorHAnsi" w:hAnsiTheme="majorHAnsi"/>
                <w:w w:val="80"/>
                <w:sz w:val="20"/>
                <w:szCs w:val="20"/>
              </w:rPr>
              <w:t>*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 xml:space="preserve">, or if already taken, another Gen Ed Distribution course from </w:t>
            </w:r>
            <w:r w:rsidRPr="008F686F">
              <w:rPr>
                <w:rFonts w:asciiTheme="majorHAnsi" w:hAnsiTheme="majorHAnsi"/>
                <w:b/>
                <w:w w:val="80"/>
                <w:sz w:val="20"/>
                <w:szCs w:val="20"/>
              </w:rPr>
              <w:t>any</w:t>
            </w:r>
            <w:r w:rsidRPr="008F686F"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 xml:space="preserve"> G</w:t>
            </w:r>
            <w:r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 xml:space="preserve">en </w:t>
            </w:r>
            <w:r w:rsidRPr="008F686F"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>d</w:t>
            </w:r>
            <w:r w:rsidRPr="008F686F"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category not yet taken, or elective</w:t>
            </w:r>
            <w:r w:rsidRPr="008F686F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5C1C196A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D07CD73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DD9CD97" w14:textId="583ACEF0" w:rsidR="00B67EB7" w:rsidRDefault="00B67EB7" w:rsidP="00B67EB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C</w:t>
            </w: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onsider Gen Ed-MATH 139* here,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its </w:t>
            </w: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prereq. is completed </w:t>
            </w:r>
            <w:r w:rsidRPr="008F5C19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</w:t>
            </w: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>, if not will need to take MATH 010</w:t>
            </w:r>
          </w:p>
          <w:p w14:paraId="6F619BBA" w14:textId="6321C3CC" w:rsidR="00F13495" w:rsidRPr="00B67EB7" w:rsidRDefault="00F13495" w:rsidP="00B67EB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7EB7">
              <w:rPr>
                <w:rFonts w:asciiTheme="majorHAnsi" w:eastAsia="Times New Roman" w:hAnsiTheme="majorHAnsi" w:cs="Times New Roman"/>
                <w:sz w:val="16"/>
                <w:szCs w:val="16"/>
              </w:rPr>
              <w:t>There are other Math Gen Ed options available, but this is the one recommended</w:t>
            </w:r>
          </w:p>
        </w:tc>
      </w:tr>
      <w:tr w:rsidR="00F13495" w:rsidRPr="008F686F" w14:paraId="7A2367F1" w14:textId="77777777" w:rsidTr="00F13495">
        <w:trPr>
          <w:trHeight w:val="196"/>
        </w:trPr>
        <w:tc>
          <w:tcPr>
            <w:tcW w:w="4500" w:type="dxa"/>
          </w:tcPr>
          <w:p w14:paraId="2FBC8FDF" w14:textId="25F918FE" w:rsidR="00F13495" w:rsidRPr="00390277" w:rsidRDefault="00F13495" w:rsidP="00F13495">
            <w:pPr>
              <w:rPr>
                <w:rFonts w:asciiTheme="majorHAnsi" w:eastAsia="Times New Roman" w:hAnsiTheme="majorHAnsi" w:cs="Times New Roman"/>
                <w:w w:val="82"/>
                <w:sz w:val="20"/>
                <w:szCs w:val="20"/>
              </w:rPr>
            </w:pPr>
            <w:r w:rsidRPr="00390277">
              <w:rPr>
                <w:rFonts w:asciiTheme="majorHAnsi" w:eastAsia="Times New Roman" w:hAnsiTheme="majorHAnsi" w:cs="Times New Roman"/>
                <w:w w:val="82"/>
                <w:sz w:val="20"/>
                <w:szCs w:val="20"/>
              </w:rPr>
              <w:t>Gen Ed--Second Lang 102</w:t>
            </w:r>
            <w:r w:rsidR="00390277" w:rsidRPr="00390277">
              <w:rPr>
                <w:rFonts w:asciiTheme="majorHAnsi" w:eastAsia="Times New Roman" w:hAnsiTheme="majorHAnsi" w:cs="Times New Roman"/>
                <w:w w:val="82"/>
                <w:sz w:val="20"/>
                <w:szCs w:val="20"/>
              </w:rPr>
              <w:t>*</w:t>
            </w:r>
            <w:r w:rsidRPr="00390277">
              <w:rPr>
                <w:rFonts w:asciiTheme="majorHAnsi" w:eastAsia="Times New Roman" w:hAnsiTheme="majorHAnsi" w:cs="Times New Roman"/>
                <w:w w:val="82"/>
                <w:sz w:val="20"/>
                <w:szCs w:val="20"/>
              </w:rPr>
              <w:t xml:space="preserve"> (if needed)</w:t>
            </w:r>
            <w:r w:rsidRPr="00390277">
              <w:rPr>
                <w:rFonts w:asciiTheme="majorHAnsi" w:hAnsiTheme="majorHAnsi"/>
                <w:w w:val="82"/>
                <w:sz w:val="20"/>
                <w:szCs w:val="20"/>
              </w:rPr>
              <w:t>, or other Gen Ed course</w:t>
            </w:r>
          </w:p>
        </w:tc>
        <w:tc>
          <w:tcPr>
            <w:tcW w:w="810" w:type="dxa"/>
          </w:tcPr>
          <w:p w14:paraId="6FE8280A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854F328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E01122F" w14:textId="77777777" w:rsidR="00F13495" w:rsidRPr="006E517A" w:rsidRDefault="00F13495" w:rsidP="00F13495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</w:tr>
      <w:tr w:rsidR="00F13495" w:rsidRPr="008F686F" w14:paraId="40C6EDBC" w14:textId="77777777" w:rsidTr="00F13495">
        <w:trPr>
          <w:trHeight w:val="196"/>
        </w:trPr>
        <w:tc>
          <w:tcPr>
            <w:tcW w:w="4500" w:type="dxa"/>
          </w:tcPr>
          <w:p w14:paraId="3B5784B5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78AECD8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17ACF330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0FA2E4F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8CF7D8A" w14:textId="77777777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minimum of 30 earned credits</w:t>
            </w:r>
            <w:r w:rsidRPr="008F686F"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  <w:t xml:space="preserve"> </w:t>
            </w:r>
          </w:p>
          <w:p w14:paraId="4B10061A" w14:textId="77777777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Minimum 2.0 GPA</w:t>
            </w:r>
          </w:p>
        </w:tc>
      </w:tr>
      <w:tr w:rsidR="00F13495" w:rsidRPr="008F686F" w14:paraId="6ECACF06" w14:textId="77777777" w:rsidTr="00F13495">
        <w:trPr>
          <w:trHeight w:val="196"/>
        </w:trPr>
        <w:tc>
          <w:tcPr>
            <w:tcW w:w="4500" w:type="dxa"/>
          </w:tcPr>
          <w:p w14:paraId="2A9B1A6B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1B513B89" w14:textId="1B957F2F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16</w:t>
            </w:r>
            <w:r w:rsidR="00022D16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665C73F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9997282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Feb. m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25593902" w14:textId="77777777" w:rsidR="00F13495" w:rsidRDefault="00F13495" w:rsidP="00F13495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F13495" w:rsidRPr="008F686F" w14:paraId="62A6E77A" w14:textId="77777777" w:rsidTr="00F13495">
        <w:trPr>
          <w:trHeight w:val="196"/>
        </w:trPr>
        <w:tc>
          <w:tcPr>
            <w:tcW w:w="4500" w:type="dxa"/>
            <w:shd w:val="clear" w:color="auto" w:fill="D9D9D9"/>
          </w:tcPr>
          <w:p w14:paraId="6AECDA11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3</w:t>
            </w:r>
          </w:p>
        </w:tc>
        <w:tc>
          <w:tcPr>
            <w:tcW w:w="810" w:type="dxa"/>
            <w:shd w:val="clear" w:color="auto" w:fill="D9D9D9"/>
          </w:tcPr>
          <w:p w14:paraId="1B769DF0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095B90F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7AE9491D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3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F13495" w:rsidRPr="008F686F" w14:paraId="3AB2DA2F" w14:textId="77777777" w:rsidTr="00022D16">
        <w:trPr>
          <w:trHeight w:val="467"/>
        </w:trPr>
        <w:tc>
          <w:tcPr>
            <w:tcW w:w="4500" w:type="dxa"/>
          </w:tcPr>
          <w:p w14:paraId="380B1C98" w14:textId="77777777" w:rsidR="00F13495" w:rsidRPr="008F686F" w:rsidRDefault="00F13495" w:rsidP="00F13495">
            <w:pPr>
              <w:pStyle w:val="TableParagraph"/>
              <w:tabs>
                <w:tab w:val="left" w:pos="5399"/>
              </w:tabs>
              <w:rPr>
                <w:rFonts w:asciiTheme="majorHAnsi" w:hAnsi="Calibri"/>
                <w:spacing w:val="2"/>
                <w:w w:val="90"/>
                <w:sz w:val="20"/>
                <w:szCs w:val="20"/>
              </w:rPr>
            </w:pPr>
            <w:r>
              <w:rPr>
                <w:rFonts w:asciiTheme="majorHAnsi" w:hAnsiTheme="majorHAnsi"/>
                <w:w w:val="95"/>
                <w:sz w:val="20"/>
                <w:szCs w:val="20"/>
              </w:rPr>
              <w:t>Introductory course in possible major</w:t>
            </w:r>
          </w:p>
        </w:tc>
        <w:tc>
          <w:tcPr>
            <w:tcW w:w="810" w:type="dxa"/>
          </w:tcPr>
          <w:p w14:paraId="1D54D4ED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A795C8A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CE00F2B" w14:textId="68A39B19" w:rsidR="00F13495" w:rsidRPr="00022D16" w:rsidRDefault="00F13495" w:rsidP="00022D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22D16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>Check the program’s Rhode</w:t>
            </w:r>
            <w:r w:rsidR="00220040" w:rsidRPr="00022D16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022D16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>Map for best choice</w:t>
            </w:r>
            <w:r w:rsidR="00022D16" w:rsidRPr="00022D16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 xml:space="preserve">: </w:t>
            </w:r>
            <w:hyperlink r:id="rId13" w:history="1">
              <w:r w:rsidR="00022D16" w:rsidRPr="00022D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http://www.ric.edu/academics/Pages/Majors_Programs.aspx</w:t>
              </w:r>
            </w:hyperlink>
          </w:p>
        </w:tc>
      </w:tr>
      <w:tr w:rsidR="00F13495" w:rsidRPr="008F686F" w14:paraId="0D567B01" w14:textId="77777777" w:rsidTr="00F13495">
        <w:trPr>
          <w:trHeight w:val="196"/>
        </w:trPr>
        <w:tc>
          <w:tcPr>
            <w:tcW w:w="4500" w:type="dxa"/>
          </w:tcPr>
          <w:p w14:paraId="7A6916C3" w14:textId="77777777" w:rsidR="00F13495" w:rsidRPr="008F686F" w:rsidRDefault="00F13495" w:rsidP="00F13495">
            <w:pPr>
              <w:pStyle w:val="TableParagraph"/>
              <w:tabs>
                <w:tab w:val="left" w:pos="5399"/>
              </w:tabs>
              <w:rPr>
                <w:rFonts w:ascii="Calibri" w:hAnsi="Calibri"/>
                <w:spacing w:val="2"/>
                <w:w w:val="80"/>
                <w:sz w:val="20"/>
                <w:szCs w:val="20"/>
              </w:rPr>
            </w:pPr>
            <w:r w:rsidRPr="001640C0">
              <w:rPr>
                <w:rFonts w:asciiTheme="majorHAnsi" w:hAnsiTheme="majorHAnsi"/>
                <w:w w:val="90"/>
                <w:sz w:val="20"/>
                <w:szCs w:val="20"/>
              </w:rPr>
              <w:t xml:space="preserve">One course from a different one of </w:t>
            </w:r>
            <w:r>
              <w:rPr>
                <w:rFonts w:asciiTheme="majorHAnsi" w:hAnsiTheme="majorHAnsi"/>
                <w:w w:val="90"/>
                <w:sz w:val="20"/>
                <w:szCs w:val="20"/>
              </w:rPr>
              <w:t xml:space="preserve">the </w:t>
            </w:r>
            <w:r w:rsidRPr="001640C0">
              <w:rPr>
                <w:rFonts w:asciiTheme="majorHAnsi" w:hAnsiTheme="majorHAnsi"/>
                <w:w w:val="90"/>
                <w:sz w:val="20"/>
                <w:szCs w:val="20"/>
              </w:rPr>
              <w:t>three groups of Arts-Visual and Performing (A)</w:t>
            </w:r>
            <w:r w:rsidRPr="001640C0">
              <w:rPr>
                <w:rFonts w:asciiTheme="majorHAnsi" w:hAnsiTheme="majorHAnsi"/>
                <w:spacing w:val="15"/>
                <w:w w:val="90"/>
                <w:sz w:val="20"/>
                <w:szCs w:val="20"/>
              </w:rPr>
              <w:t xml:space="preserve"> </w:t>
            </w:r>
            <w:r w:rsidRPr="001640C0">
              <w:rPr>
                <w:rFonts w:asciiTheme="majorHAnsi" w:hAnsiTheme="majorHAnsi"/>
                <w:w w:val="90"/>
                <w:sz w:val="20"/>
                <w:szCs w:val="20"/>
              </w:rPr>
              <w:t>categories</w:t>
            </w:r>
          </w:p>
        </w:tc>
        <w:tc>
          <w:tcPr>
            <w:tcW w:w="810" w:type="dxa"/>
          </w:tcPr>
          <w:p w14:paraId="2C9B20F1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64B78D1" w14:textId="77777777" w:rsidR="00F13495" w:rsidRPr="008F686F" w:rsidRDefault="00F13495" w:rsidP="00F13495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866DDC4" w14:textId="77777777" w:rsidR="00F13495" w:rsidRPr="008F686F" w:rsidRDefault="00F13495" w:rsidP="00F13495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</w:tr>
      <w:tr w:rsidR="00F13495" w:rsidRPr="008F686F" w14:paraId="56E59BB9" w14:textId="77777777" w:rsidTr="00F13495">
        <w:trPr>
          <w:trHeight w:val="196"/>
        </w:trPr>
        <w:tc>
          <w:tcPr>
            <w:tcW w:w="4500" w:type="dxa"/>
          </w:tcPr>
          <w:p w14:paraId="49B97DD3" w14:textId="77777777" w:rsidR="00F13495" w:rsidRPr="00022D16" w:rsidRDefault="00F13495" w:rsidP="00F13495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w w:val="90"/>
                <w:sz w:val="18"/>
                <w:szCs w:val="18"/>
              </w:rPr>
            </w:pPr>
            <w:r w:rsidRPr="00022D16">
              <w:rPr>
                <w:rFonts w:asciiTheme="majorHAnsi" w:hAnsiTheme="majorHAnsi"/>
                <w:w w:val="85"/>
                <w:sz w:val="18"/>
                <w:szCs w:val="18"/>
              </w:rPr>
              <w:t xml:space="preserve">One course from a different </w:t>
            </w:r>
            <w:r w:rsidRPr="00022D16">
              <w:rPr>
                <w:rFonts w:asciiTheme="majorHAnsi" w:hAnsiTheme="majorHAnsi"/>
                <w:b/>
                <w:w w:val="85"/>
                <w:sz w:val="18"/>
                <w:szCs w:val="18"/>
              </w:rPr>
              <w:t>one</w:t>
            </w:r>
            <w:r w:rsidRPr="00022D16">
              <w:rPr>
                <w:rFonts w:asciiTheme="majorHAnsi" w:hAnsiTheme="majorHAnsi"/>
                <w:w w:val="85"/>
                <w:sz w:val="18"/>
                <w:szCs w:val="18"/>
              </w:rPr>
              <w:t xml:space="preserve"> of these Gen Ed categories: </w:t>
            </w:r>
            <w:r w:rsidRPr="00022D16">
              <w:rPr>
                <w:rFonts w:asciiTheme="majorHAnsi" w:eastAsia="Calibri" w:hAnsiTheme="majorHAnsi" w:cs="Calibri"/>
                <w:bCs/>
                <w:w w:val="85"/>
                <w:sz w:val="18"/>
                <w:szCs w:val="18"/>
              </w:rPr>
              <w:t>History (H); Literature (L); or</w:t>
            </w:r>
            <w:r w:rsidRPr="00022D16">
              <w:rPr>
                <w:rFonts w:asciiTheme="majorHAnsi" w:eastAsia="Calibri" w:hAnsiTheme="majorHAnsi" w:cs="Calibri"/>
                <w:i/>
                <w:sz w:val="18"/>
                <w:szCs w:val="18"/>
              </w:rPr>
              <w:t xml:space="preserve"> </w:t>
            </w:r>
            <w:r w:rsidRPr="00022D16">
              <w:rPr>
                <w:rFonts w:asciiTheme="majorHAnsi" w:hAnsiTheme="majorHAnsi"/>
                <w:w w:val="85"/>
                <w:sz w:val="18"/>
                <w:szCs w:val="18"/>
              </w:rPr>
              <w:t>Social and Behavioral Sciences (SB), or elective</w:t>
            </w:r>
          </w:p>
        </w:tc>
        <w:tc>
          <w:tcPr>
            <w:tcW w:w="810" w:type="dxa"/>
          </w:tcPr>
          <w:p w14:paraId="6C1CE4C9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B81EAC2" w14:textId="77777777" w:rsidR="00F13495" w:rsidRPr="008F686F" w:rsidRDefault="00F13495" w:rsidP="00F13495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217D225" w14:textId="77777777" w:rsidR="00F13495" w:rsidRPr="008F686F" w:rsidRDefault="00F13495" w:rsidP="00F13495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</w:tr>
      <w:tr w:rsidR="00F13495" w:rsidRPr="008F686F" w14:paraId="1765E43C" w14:textId="77777777" w:rsidTr="00F13495">
        <w:trPr>
          <w:trHeight w:val="196"/>
        </w:trPr>
        <w:tc>
          <w:tcPr>
            <w:tcW w:w="4500" w:type="dxa"/>
          </w:tcPr>
          <w:p w14:paraId="4193F095" w14:textId="77777777" w:rsidR="00F13495" w:rsidRPr="00022D16" w:rsidRDefault="00F13495" w:rsidP="00F1349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22D16">
              <w:rPr>
                <w:rFonts w:asciiTheme="majorHAnsi" w:hAnsiTheme="majorHAnsi"/>
                <w:w w:val="85"/>
                <w:sz w:val="18"/>
                <w:szCs w:val="18"/>
              </w:rPr>
              <w:lastRenderedPageBreak/>
              <w:t xml:space="preserve">One course from a different </w:t>
            </w:r>
            <w:r w:rsidRPr="00022D16">
              <w:rPr>
                <w:rFonts w:asciiTheme="majorHAnsi" w:hAnsiTheme="majorHAnsi"/>
                <w:b/>
                <w:w w:val="85"/>
                <w:sz w:val="18"/>
                <w:szCs w:val="18"/>
              </w:rPr>
              <w:t>one</w:t>
            </w:r>
            <w:r w:rsidRPr="00022D16">
              <w:rPr>
                <w:rFonts w:asciiTheme="majorHAnsi" w:hAnsiTheme="majorHAnsi"/>
                <w:w w:val="85"/>
                <w:sz w:val="18"/>
                <w:szCs w:val="18"/>
              </w:rPr>
              <w:t xml:space="preserve"> of these Gen Ed categories: </w:t>
            </w:r>
            <w:r w:rsidRPr="00022D16">
              <w:rPr>
                <w:rFonts w:asciiTheme="majorHAnsi" w:eastAsia="Calibri" w:hAnsiTheme="majorHAnsi" w:cs="Calibri"/>
                <w:bCs/>
                <w:w w:val="85"/>
                <w:sz w:val="18"/>
                <w:szCs w:val="18"/>
              </w:rPr>
              <w:t>History (H); Literature (L); or</w:t>
            </w:r>
            <w:r w:rsidRPr="00022D16">
              <w:rPr>
                <w:rFonts w:asciiTheme="majorHAnsi" w:eastAsia="Calibri" w:hAnsiTheme="majorHAnsi" w:cs="Calibri"/>
                <w:i/>
                <w:sz w:val="18"/>
                <w:szCs w:val="18"/>
              </w:rPr>
              <w:t xml:space="preserve"> </w:t>
            </w:r>
            <w:r w:rsidRPr="00022D16">
              <w:rPr>
                <w:rFonts w:asciiTheme="majorHAnsi" w:hAnsiTheme="majorHAnsi"/>
                <w:w w:val="85"/>
                <w:sz w:val="18"/>
                <w:szCs w:val="18"/>
              </w:rPr>
              <w:t>Social and Behavioral Sciences (SB), or Gen Ed. Natural Science (NS), or elective</w:t>
            </w:r>
          </w:p>
        </w:tc>
        <w:tc>
          <w:tcPr>
            <w:tcW w:w="810" w:type="dxa"/>
          </w:tcPr>
          <w:p w14:paraId="63815EF1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5242315" w14:textId="77777777" w:rsidR="00F13495" w:rsidRPr="008F686F" w:rsidRDefault="00F13495" w:rsidP="00F13495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662CD2D" w14:textId="2161578E" w:rsidR="00F13495" w:rsidRPr="001640C0" w:rsidRDefault="00B67EB7" w:rsidP="00B67EB7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Natural sciences </w:t>
            </w:r>
            <w:r w:rsidRPr="001408FD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all have completed </w:t>
            </w:r>
            <w:r w:rsidRPr="001408FD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 as prere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quisite.</w:t>
            </w:r>
          </w:p>
        </w:tc>
      </w:tr>
      <w:tr w:rsidR="00F13495" w:rsidRPr="008F686F" w14:paraId="64A8E681" w14:textId="77777777" w:rsidTr="00F13495">
        <w:trPr>
          <w:trHeight w:val="196"/>
        </w:trPr>
        <w:tc>
          <w:tcPr>
            <w:tcW w:w="4500" w:type="dxa"/>
          </w:tcPr>
          <w:p w14:paraId="3AF17DB5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D704D29" w14:textId="77777777" w:rsidR="00F13495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84D17E1" w14:textId="77777777" w:rsidR="00F13495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099E17E" w14:textId="77777777" w:rsidR="00F13495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A6C4E94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180F5943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E027FC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56AB90F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Declare your major (Students are required to declare a major before earning 45 credits).</w:t>
            </w:r>
          </w:p>
          <w:p w14:paraId="1A4A7A16" w14:textId="7FE160ED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Language requiremen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 completed</w:t>
            </w:r>
          </w:p>
          <w:p w14:paraId="363A6301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minimum of 45 earned credits</w:t>
            </w:r>
          </w:p>
          <w:p w14:paraId="78F4DC00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Minimum of 2.0 GPA</w:t>
            </w:r>
          </w:p>
        </w:tc>
      </w:tr>
      <w:tr w:rsidR="00F13495" w:rsidRPr="008F686F" w14:paraId="62D1CB9F" w14:textId="77777777" w:rsidTr="00F13495">
        <w:trPr>
          <w:trHeight w:val="196"/>
        </w:trPr>
        <w:tc>
          <w:tcPr>
            <w:tcW w:w="4500" w:type="dxa"/>
          </w:tcPr>
          <w:p w14:paraId="3E9FE277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16BFD5E3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13</w:t>
            </w: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87D1318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152714F" w14:textId="77777777" w:rsidR="00F13495" w:rsidRPr="008F686F" w:rsidRDefault="00F13495" w:rsidP="00F13495">
            <w:pPr>
              <w:pStyle w:val="ListParagraph"/>
              <w:numPr>
                <w:ilvl w:val="0"/>
                <w:numId w:val="6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ake appointment with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major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advisor to discuss your schedule for next semester </w:t>
            </w:r>
          </w:p>
        </w:tc>
      </w:tr>
    </w:tbl>
    <w:p w14:paraId="699EE82C" w14:textId="42D24423" w:rsidR="00F13495" w:rsidRDefault="00F13495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</w:p>
    <w:p w14:paraId="103DC7EA" w14:textId="24ED7634" w:rsidR="00F13495" w:rsidRPr="00CA51D2" w:rsidRDefault="00AB66B7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A8B52" wp14:editId="4D9FFCF6">
                <wp:simplePos x="0" y="0"/>
                <wp:positionH relativeFrom="column">
                  <wp:posOffset>113665</wp:posOffset>
                </wp:positionH>
                <wp:positionV relativeFrom="paragraph">
                  <wp:posOffset>3592614</wp:posOffset>
                </wp:positionV>
                <wp:extent cx="3314700" cy="3771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89DE" w14:textId="77777777" w:rsidR="00F8521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Gen Ed. Social and Behavioral Sciences (SB)</w:t>
                            </w:r>
                            <w:r w:rsidR="008134B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57F34E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alt="Default Line" style="width:246.05pt;height:.8pt;mso-width-percent:0;mso-height-percent:0;mso-width-percent:0;mso-height-percent:0" o:hrpct="0" o:hralign="center" o:hr="t">
                                  <v:imagedata r:id="rId14" o:title="Default Line"/>
                                </v:shape>
                              </w:pict>
                            </w:r>
                          </w:p>
                          <w:p w14:paraId="089CC7EB" w14:textId="77777777" w:rsidR="00F85219" w:rsidRDefault="00F85219" w:rsidP="006F1399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01AE33AE" w14:textId="77777777" w:rsidR="00F85219" w:rsidRDefault="00F85219" w:rsidP="006F1399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130148EA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AFRI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Africana Studies</w:t>
                            </w:r>
                          </w:p>
                          <w:p w14:paraId="3356EADB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ANTH 101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Cultural Anthropology</w:t>
                            </w:r>
                          </w:p>
                          <w:p w14:paraId="287CB489" w14:textId="7429220E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ANTH 102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Archaeology</w:t>
                            </w:r>
                          </w:p>
                          <w:p w14:paraId="7F6AA49A" w14:textId="388FCA63" w:rsidR="00397A9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ANTH 104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Anthropological Linguistics (F)</w:t>
                            </w:r>
                          </w:p>
                          <w:p w14:paraId="7F541C71" w14:textId="76E23574" w:rsidR="00DB4350" w:rsidRDefault="00DB4350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CEP 215 Introduction to Educational P</w:t>
                            </w:r>
                            <w:r w:rsidR="00F33E1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ychology</w:t>
                            </w:r>
                          </w:p>
                          <w:p w14:paraId="79B98B6E" w14:textId="39399770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COMM 240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Mass Media and Society</w:t>
                            </w:r>
                          </w:p>
                          <w:p w14:paraId="5E26F6D1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ECON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Economics</w:t>
                            </w:r>
                          </w:p>
                          <w:p w14:paraId="17D79382" w14:textId="5518ED90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GEND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Gender and Society</w:t>
                            </w:r>
                            <w:r w:rsidR="004D2FD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2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4442A510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100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Environmental Studies</w:t>
                            </w:r>
                          </w:p>
                          <w:p w14:paraId="4BC3318D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101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Geography</w:t>
                            </w:r>
                          </w:p>
                          <w:p w14:paraId="1A50C6CA" w14:textId="1DA77284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World Regional Geography</w:t>
                            </w:r>
                            <w:r w:rsidR="004D2FD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2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27E701AF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206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Disaster Management</w:t>
                            </w:r>
                          </w:p>
                          <w:p w14:paraId="632C5077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POL 202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American Government</w:t>
                            </w:r>
                          </w:p>
                          <w:p w14:paraId="3617C67D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POL 203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Global Politics</w:t>
                            </w:r>
                          </w:p>
                          <w:p w14:paraId="49267A68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POL 204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Political Thought</w:t>
                            </w:r>
                          </w:p>
                          <w:p w14:paraId="6432CF2E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PSYC 110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Psychology</w:t>
                            </w:r>
                          </w:p>
                          <w:p w14:paraId="0C430B07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PSYC 215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Social Psychology</w:t>
                            </w:r>
                          </w:p>
                          <w:p w14:paraId="030AD3EE" w14:textId="766F2E60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22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Introduction to Sociology</w:t>
                            </w:r>
                          </w:p>
                          <w:p w14:paraId="5170F068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The Family</w:t>
                            </w:r>
                          </w:p>
                          <w:p w14:paraId="74C3A04B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204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Urban Sociology</w:t>
                            </w:r>
                          </w:p>
                          <w:p w14:paraId="0FE95E47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Crime and Criminal Justice</w:t>
                            </w:r>
                          </w:p>
                          <w:p w14:paraId="06D2752E" w14:textId="77777777" w:rsidR="00F85219" w:rsidRPr="00682A0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208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Minority Group Relations</w:t>
                            </w:r>
                          </w:p>
                          <w:p w14:paraId="52E61FB4" w14:textId="0B5489B8" w:rsidR="00F85219" w:rsidRDefault="00F85219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217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22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Sociology and 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8B52" id="Text Box 2" o:spid="_x0000_s1027" type="#_x0000_t202" style="position:absolute;margin-left:8.95pt;margin-top:282.9pt;width:261pt;height:29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" filled="f" stroked="f">
                <v:textbox>
                  <w:txbxContent>
                    <w:p w14:paraId="001389DE" w14:textId="77777777" w:rsidR="00F8521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Gen Ed. Social and Behavioral Sciences (SB)</w:t>
                      </w:r>
                      <w:r w:rsidR="008134B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57F34E64">
                          <v:shape id="_x0000_i1030" type="#_x0000_t75" alt="Default Line" style="width:246.05pt;height:.8pt;mso-width-percent:0;mso-height-percent:0;mso-width-percent:0;mso-height-percent:0" o:hrpct="0" o:hralign="center" o:hr="t">
                            <v:imagedata r:id="rId14" o:title="Default Line"/>
                          </v:shape>
                        </w:pict>
                      </w:r>
                    </w:p>
                    <w:p w14:paraId="089CC7EB" w14:textId="77777777" w:rsidR="00F85219" w:rsidRDefault="00F85219" w:rsidP="006F1399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Top of Form</w:t>
                      </w:r>
                    </w:p>
                    <w:p w14:paraId="01AE33AE" w14:textId="77777777" w:rsidR="00F85219" w:rsidRDefault="00F85219" w:rsidP="006F1399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Bottom of Form</w:t>
                      </w:r>
                    </w:p>
                    <w:p w14:paraId="130148EA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AFRI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Africana Studies</w:t>
                      </w:r>
                    </w:p>
                    <w:p w14:paraId="3356EADB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ANTH 101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Cultural Anthropology</w:t>
                      </w:r>
                    </w:p>
                    <w:p w14:paraId="287CB489" w14:textId="7429220E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ANTH 102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Archaeology</w:t>
                      </w:r>
                    </w:p>
                    <w:p w14:paraId="7F6AA49A" w14:textId="388FCA63" w:rsidR="00397A9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ANTH 104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Anthropological Linguistics (F)</w:t>
                      </w:r>
                    </w:p>
                    <w:p w14:paraId="7F541C71" w14:textId="76E23574" w:rsidR="00DB4350" w:rsidRDefault="00DB4350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CEP 215 Introduction to Educational P</w:t>
                      </w:r>
                      <w:r w:rsidR="00F33E1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ychology</w:t>
                      </w:r>
                    </w:p>
                    <w:p w14:paraId="79B98B6E" w14:textId="39399770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COMM 240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Mass Media and Society</w:t>
                      </w:r>
                    </w:p>
                    <w:p w14:paraId="5E26F6D1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ECON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Economics</w:t>
                      </w:r>
                    </w:p>
                    <w:p w14:paraId="17D79382" w14:textId="5518ED90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GEND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Gender and Society</w:t>
                      </w:r>
                      <w:r w:rsidR="004D2FD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D2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4442A510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100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Environmental Studies</w:t>
                      </w:r>
                    </w:p>
                    <w:p w14:paraId="4BC3318D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101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Geography</w:t>
                      </w:r>
                    </w:p>
                    <w:p w14:paraId="1A50C6CA" w14:textId="1DA77284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World Regional Geography</w:t>
                      </w:r>
                      <w:r w:rsidR="004D2FD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D2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27E701AF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206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Disaster Management</w:t>
                      </w:r>
                    </w:p>
                    <w:p w14:paraId="632C5077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POL 202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American Government</w:t>
                      </w:r>
                    </w:p>
                    <w:p w14:paraId="3617C67D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POL 203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Global Politics</w:t>
                      </w:r>
                    </w:p>
                    <w:p w14:paraId="49267A68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POL 204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Political Thought</w:t>
                      </w:r>
                    </w:p>
                    <w:p w14:paraId="6432CF2E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PSYC 110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Psychology</w:t>
                      </w:r>
                    </w:p>
                    <w:p w14:paraId="0C430B07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PSYC 215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Social Psychology</w:t>
                      </w:r>
                    </w:p>
                    <w:p w14:paraId="030AD3EE" w14:textId="766F2E60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722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Introduction to Sociology</w:t>
                      </w:r>
                    </w:p>
                    <w:p w14:paraId="5170F068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The Family</w:t>
                      </w:r>
                    </w:p>
                    <w:p w14:paraId="74C3A04B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204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Urban Sociology</w:t>
                      </w:r>
                    </w:p>
                    <w:p w14:paraId="0FE95E47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Crime and Criminal Justice</w:t>
                      </w:r>
                    </w:p>
                    <w:p w14:paraId="06D2752E" w14:textId="77777777" w:rsidR="00F85219" w:rsidRPr="00682A0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208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Minority Group Relations</w:t>
                      </w:r>
                    </w:p>
                    <w:p w14:paraId="52E61FB4" w14:textId="0B5489B8" w:rsidR="00F85219" w:rsidRDefault="00F85219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217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722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Sociology and Aging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A36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8BF6" wp14:editId="748B6390">
                <wp:simplePos x="0" y="0"/>
                <wp:positionH relativeFrom="column">
                  <wp:posOffset>114300</wp:posOffset>
                </wp:positionH>
                <wp:positionV relativeFrom="paragraph">
                  <wp:posOffset>376541</wp:posOffset>
                </wp:positionV>
                <wp:extent cx="3314700" cy="36074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60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76578" w14:textId="77777777" w:rsidR="00F8521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  <w:t>Gen Ed Arts—Visual and Performing (A)</w:t>
                            </w:r>
                          </w:p>
                          <w:p w14:paraId="114C6757" w14:textId="77777777" w:rsidR="00F85219" w:rsidRDefault="008134B0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1B95ABFA">
                                <v:shape id="_x0000_i1029" type="#_x0000_t75" alt="Default Line" style="width:246.05pt;height:.8pt;mso-width-percent:0;mso-height-percent:0;mso-width-percent:0;mso-height-percent:0" o:hrpct="0" o:hralign="center" o:hr="t">
                                  <v:imagedata r:id="rId14" o:title="Default Line"/>
                                </v:shape>
                              </w:pict>
                            </w:r>
                          </w:p>
                          <w:p w14:paraId="3B2537AB" w14:textId="77777777" w:rsidR="00F85219" w:rsidRPr="00397A99" w:rsidRDefault="00F85219" w:rsidP="00F13495">
                            <w:pPr>
                              <w:pStyle w:val="z-TopofForm"/>
                            </w:pPr>
                            <w:r w:rsidRPr="00397A99">
                              <w:t>Top of Form</w:t>
                            </w:r>
                          </w:p>
                          <w:p w14:paraId="1DD56467" w14:textId="77777777" w:rsidR="00F85219" w:rsidRPr="00397A99" w:rsidRDefault="00F85219" w:rsidP="00F13495">
                            <w:pPr>
                              <w:pStyle w:val="z-TopofForm"/>
                            </w:pPr>
                            <w:r w:rsidRPr="00397A99">
                              <w:t>Bottom of Form</w:t>
                            </w:r>
                          </w:p>
                          <w:p w14:paraId="1E798F9F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Visual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879630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101 Drawing I: General Drawing</w:t>
                            </w:r>
                          </w:p>
                          <w:p w14:paraId="44997798" w14:textId="77777777" w:rsidR="00F8521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104 Design I: Two-Dimensional Design</w:t>
                            </w:r>
                          </w:p>
                          <w:p w14:paraId="14E324C8" w14:textId="19F9875F" w:rsidR="00C61FD1" w:rsidRPr="00397A99" w:rsidRDefault="00C61FD1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ART 210 </w:t>
                            </w:r>
                            <w:r w:rsidRPr="00C61FD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Nurturing Artistic and Musical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Development</w:t>
                            </w:r>
                          </w:p>
                          <w:p w14:paraId="7F0298F5" w14:textId="77777777" w:rsidR="00FE71E2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COMM 241 Introduction to Cinema and Video</w:t>
                            </w:r>
                          </w:p>
                          <w:p w14:paraId="4E8DD8FC" w14:textId="6A10C4AB" w:rsidR="00F85219" w:rsidRPr="00397A99" w:rsidRDefault="00FE71E2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COMM 244 Digital Media Lab</w:t>
                            </w:r>
                            <w:r w:rsidR="00F85219"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445AD8" w14:textId="77777777" w:rsidR="00397A99" w:rsidRPr="00397A99" w:rsidRDefault="00F85219" w:rsidP="00397A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FILM 116 </w:t>
                            </w:r>
                            <w:r w:rsidR="00397A99"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Approaches to Film and Film Criticism</w:t>
                            </w:r>
                          </w:p>
                          <w:p w14:paraId="0F977223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Performing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026794" w14:textId="4D9A8C1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DANC 215 Contemporary Dance and Culture</w:t>
                            </w:r>
                            <w:r w:rsidR="004D2FD6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374C81D1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203 Elementary Music Theory</w:t>
                            </w:r>
                          </w:p>
                          <w:p w14:paraId="0D1CFBBB" w14:textId="4F5C1B34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242 Acting for Nonmajors (Su)</w:t>
                            </w:r>
                          </w:p>
                          <w:p w14:paraId="7B7929C9" w14:textId="536EB22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Appreciation/History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450425" w14:textId="34930056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231 Prehistoric to Renaissance Art</w:t>
                            </w:r>
                            <w:r w:rsidR="00592258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5CBCF0A8" w14:textId="136425FE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ART 232 Renaissance to </w:t>
                            </w:r>
                            <w:r w:rsidR="00F33E12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Contemporary</w:t>
                            </w: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Art</w:t>
                            </w:r>
                            <w:r w:rsidR="00592258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5769488D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ENGL 113 Approaches to Drama: Page to Stage</w:t>
                            </w:r>
                          </w:p>
                          <w:p w14:paraId="7D113C29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201 Survey of Music</w:t>
                            </w:r>
                          </w:p>
                          <w:p w14:paraId="193DE32A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167 Music Cultures of Non-Western Worlds</w:t>
                            </w:r>
                          </w:p>
                          <w:p w14:paraId="481764AE" w14:textId="3AD47E6C" w:rsidR="001A04B9" w:rsidRPr="00397A99" w:rsidRDefault="001A04B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223 American Popular Music</w:t>
                            </w:r>
                          </w:p>
                          <w:p w14:paraId="764075E1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225 History of Jazz</w:t>
                            </w:r>
                          </w:p>
                          <w:p w14:paraId="21F73EB6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PHIL 230 Aesthetics</w:t>
                            </w:r>
                          </w:p>
                          <w:p w14:paraId="252D9D44" w14:textId="77777777" w:rsidR="00F85219" w:rsidRPr="00397A9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240 Appreciation and Enjoyment of the Theatre</w:t>
                            </w:r>
                          </w:p>
                          <w:p w14:paraId="61F708AD" w14:textId="21643905" w:rsidR="00F85219" w:rsidRDefault="00F85219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397A99">
                              <w:rPr>
                                <w:rFonts w:asciiTheme="majorHAnsi" w:eastAsia="Times New Roman" w:hAnsiTheme="majorHAnsi" w:cs="Times New Roman"/>
                                <w:i/>
                                <w:sz w:val="16"/>
                                <w:szCs w:val="16"/>
                              </w:rPr>
                              <w:t>Note: Students leaning toward music as a major should select</w:t>
                            </w:r>
                            <w:r w:rsidRPr="00682A09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</w:rPr>
                              <w:t xml:space="preserve"> MUS 167.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8BF6" id="Text Box 4" o:spid="_x0000_s1028" type="#_x0000_t202" style="position:absolute;margin-left:9pt;margin-top:29.65pt;width:261pt;height:28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" filled="f" stroked="f">
                <v:textbox>
                  <w:txbxContent>
                    <w:p w14:paraId="1C876578" w14:textId="77777777" w:rsidR="00F8521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  <w:t>Gen Ed Arts—Visual and Performing (A)</w:t>
                      </w:r>
                    </w:p>
                    <w:p w14:paraId="114C6757" w14:textId="77777777" w:rsidR="00F85219" w:rsidRDefault="008134B0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1B95ABFA">
                          <v:shape id="_x0000_i1029" type="#_x0000_t75" alt="Default Line" style="width:246.05pt;height:.8pt;mso-width-percent:0;mso-height-percent:0;mso-width-percent:0;mso-height-percent:0" o:hrpct="0" o:hralign="center" o:hr="t">
                            <v:imagedata r:id="rId14" o:title="Default Line"/>
                          </v:shape>
                        </w:pict>
                      </w:r>
                    </w:p>
                    <w:p w14:paraId="3B2537AB" w14:textId="77777777" w:rsidR="00F85219" w:rsidRPr="00397A99" w:rsidRDefault="00F85219" w:rsidP="00F13495">
                      <w:pPr>
                        <w:pStyle w:val="z-TopofForm"/>
                      </w:pPr>
                      <w:r w:rsidRPr="00397A99">
                        <w:t>Top of Form</w:t>
                      </w:r>
                    </w:p>
                    <w:p w14:paraId="1DD56467" w14:textId="77777777" w:rsidR="00F85219" w:rsidRPr="00397A99" w:rsidRDefault="00F85219" w:rsidP="00F13495">
                      <w:pPr>
                        <w:pStyle w:val="z-TopofForm"/>
                      </w:pPr>
                      <w:r w:rsidRPr="00397A99">
                        <w:t>Bottom of Form</w:t>
                      </w:r>
                    </w:p>
                    <w:p w14:paraId="1E798F9F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 xml:space="preserve">1. 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16"/>
                          <w:szCs w:val="16"/>
                        </w:rPr>
                        <w:t>Visual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879630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101 Drawing I: General Drawing</w:t>
                      </w:r>
                    </w:p>
                    <w:p w14:paraId="44997798" w14:textId="77777777" w:rsidR="00F8521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104 Design I: Two-Dimensional Design</w:t>
                      </w:r>
                    </w:p>
                    <w:p w14:paraId="14E324C8" w14:textId="19F9875F" w:rsidR="00C61FD1" w:rsidRPr="00397A99" w:rsidRDefault="00C61FD1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ART 210 </w:t>
                      </w:r>
                      <w:r w:rsidRPr="00C61FD1">
                        <w:rPr>
                          <w:rFonts w:ascii="Calibri" w:hAnsi="Calibri" w:cs="Calibri"/>
                          <w:sz w:val="16"/>
                          <w:szCs w:val="16"/>
                        </w:rPr>
                        <w:t>Nurturing Artistic and Musical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Development</w:t>
                      </w:r>
                    </w:p>
                    <w:p w14:paraId="7F0298F5" w14:textId="77777777" w:rsidR="00FE71E2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COMM 241 Introduction to Cinema and Video</w:t>
                      </w:r>
                    </w:p>
                    <w:p w14:paraId="4E8DD8FC" w14:textId="6A10C4AB" w:rsidR="00F85219" w:rsidRPr="00397A99" w:rsidRDefault="00FE71E2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COMM 244 Digital Media Lab</w:t>
                      </w:r>
                      <w:r w:rsidR="00F85219"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445AD8" w14:textId="77777777" w:rsidR="00397A99" w:rsidRPr="00397A99" w:rsidRDefault="00F85219" w:rsidP="00397A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FILM 116 </w:t>
                      </w:r>
                      <w:r w:rsidR="00397A99"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Approaches to Film and Film Criticism</w:t>
                      </w:r>
                    </w:p>
                    <w:p w14:paraId="0F977223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 xml:space="preserve">2. 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16"/>
                          <w:szCs w:val="16"/>
                        </w:rPr>
                        <w:t>Performing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026794" w14:textId="4D9A8C1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DANC 215 Contemporary Dance and Culture</w:t>
                      </w:r>
                      <w:r w:rsidR="004D2FD6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4D2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374C81D1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203 Elementary Music Theory</w:t>
                      </w:r>
                    </w:p>
                    <w:p w14:paraId="0D1CFBBB" w14:textId="4F5C1B34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242 Acting for Nonmajors (Su)</w:t>
                      </w:r>
                    </w:p>
                    <w:p w14:paraId="7B7929C9" w14:textId="536EB22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 xml:space="preserve">3. 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i/>
                          <w:sz w:val="16"/>
                          <w:szCs w:val="16"/>
                        </w:rPr>
                        <w:t>Appreciation/History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450425" w14:textId="34930056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231 Prehistoric to Renaissance Art</w:t>
                      </w:r>
                      <w:r w:rsidR="00592258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4D2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5CBCF0A8" w14:textId="136425FE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ART 232 Renaissance to </w:t>
                      </w:r>
                      <w:r w:rsidR="00F33E12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Contemporary</w:t>
                      </w: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Art</w:t>
                      </w:r>
                      <w:r w:rsidR="00592258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4D2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5769488D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ENGL 113 Approaches to Drama: Page to Stage</w:t>
                      </w:r>
                    </w:p>
                    <w:p w14:paraId="7D113C29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201 Survey of Music</w:t>
                      </w:r>
                    </w:p>
                    <w:p w14:paraId="193DE32A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167 Music Cultures of Non-Western Worlds</w:t>
                      </w:r>
                    </w:p>
                    <w:p w14:paraId="481764AE" w14:textId="3AD47E6C" w:rsidR="001A04B9" w:rsidRPr="00397A99" w:rsidRDefault="001A04B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223 American Popular Music</w:t>
                      </w:r>
                    </w:p>
                    <w:p w14:paraId="764075E1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225 History of Jazz</w:t>
                      </w:r>
                    </w:p>
                    <w:p w14:paraId="21F73EB6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PHIL 230 Aesthetics</w:t>
                      </w:r>
                    </w:p>
                    <w:p w14:paraId="252D9D44" w14:textId="77777777" w:rsidR="00F85219" w:rsidRPr="00397A9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240 Appreciation and Enjoyment of the Theatre</w:t>
                      </w:r>
                    </w:p>
                    <w:p w14:paraId="61F708AD" w14:textId="21643905" w:rsidR="00F85219" w:rsidRDefault="00F85219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397A99">
                        <w:rPr>
                          <w:rFonts w:asciiTheme="majorHAnsi" w:eastAsia="Times New Roman" w:hAnsiTheme="majorHAnsi" w:cs="Times New Roman"/>
                          <w:i/>
                          <w:sz w:val="16"/>
                          <w:szCs w:val="16"/>
                        </w:rPr>
                        <w:t>Note: Students leaning toward music as a major should select</w:t>
                      </w:r>
                      <w:r w:rsidRPr="00682A09">
                        <w:rPr>
                          <w:rFonts w:asciiTheme="majorHAnsi" w:eastAsia="Times New Roman" w:hAnsiTheme="majorHAnsi" w:cs="Times New Roman"/>
                          <w:i/>
                          <w:sz w:val="18"/>
                          <w:szCs w:val="18"/>
                        </w:rPr>
                        <w:t xml:space="preserve"> MUS 167.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758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DDC74" wp14:editId="1B255642">
                <wp:simplePos x="0" y="0"/>
                <wp:positionH relativeFrom="column">
                  <wp:posOffset>3771900</wp:posOffset>
                </wp:positionH>
                <wp:positionV relativeFrom="paragraph">
                  <wp:posOffset>5104765</wp:posOffset>
                </wp:positionV>
                <wp:extent cx="3314700" cy="24047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A2EC" w14:textId="77777777" w:rsidR="00F85219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Second Language Requirement </w:t>
                            </w:r>
                            <w:r w:rsidR="008134B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02A9EED7">
                                <v:shape id="_x0000_i1028" type="#_x0000_t75" alt="Default Line" style="width:246.05pt;height:.8pt;mso-width-percent:0;mso-height-percent:0;mso-width-percent:0;mso-height-percent:0" o:hrpct="0" o:hralign="center" o:hr="t">
                                  <v:imagedata r:id="rId14" o:title="Default Line"/>
                                </v:shape>
                              </w:pict>
                            </w:r>
                          </w:p>
                          <w:p w14:paraId="6897419A" w14:textId="77777777" w:rsidR="00F85219" w:rsidRDefault="00F85219" w:rsidP="00360C04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0DBC932E" w14:textId="77777777" w:rsidR="00F85219" w:rsidRDefault="00F85219" w:rsidP="00360C04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16670436" w14:textId="192E5397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010505">
                              <w:rPr>
                                <w:rFonts w:asciiTheme="majorHAnsi" w:hAnsiTheme="majorHAnsi"/>
                                <w:w w:val="90"/>
                                <w:sz w:val="18"/>
                                <w:szCs w:val="18"/>
                              </w:rPr>
                              <w:t xml:space="preserve">Any 102 (or above) course must be completed with a </w:t>
                            </w:r>
                            <w:r w:rsidR="00832886">
                              <w:rPr>
                                <w:rFonts w:asciiTheme="majorHAnsi" w:hAnsiTheme="majorHAnsi"/>
                                <w:w w:val="90"/>
                                <w:sz w:val="18"/>
                                <w:szCs w:val="18"/>
                              </w:rPr>
                              <w:t>passing</w:t>
                            </w:r>
                            <w:r w:rsidRPr="00010505">
                              <w:rPr>
                                <w:rFonts w:asciiTheme="majorHAnsi" w:hAnsiTheme="majorHAnsi"/>
                                <w:w w:val="90"/>
                                <w:sz w:val="18"/>
                                <w:szCs w:val="18"/>
                              </w:rPr>
                              <w:t xml:space="preserve"> grade.</w:t>
                            </w:r>
                            <w:r>
                              <w:rPr>
                                <w:rFonts w:asciiTheme="majorHAnsi" w:hAnsiTheme="majorHAnsi"/>
                                <w:w w:val="95"/>
                                <w:sz w:val="18"/>
                                <w:szCs w:val="18"/>
                              </w:rPr>
                              <w:t xml:space="preserve"> 102 language courses have 101 as a prerequisite.</w:t>
                            </w:r>
                          </w:p>
                          <w:p w14:paraId="09193D73" w14:textId="77777777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ASL 101/102 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American Sign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Language I/II</w:t>
                            </w:r>
                          </w:p>
                          <w:p w14:paraId="2857103D" w14:textId="3C2D5576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ARBC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Arabic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2F16B520" w14:textId="1D58527E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FREN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French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152F529C" w14:textId="47A15BDE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GRMN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German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5380F72C" w14:textId="44DA06E0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ITAL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Italian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15973E49" w14:textId="4A00D443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JPAN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Japanese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6BFCD3C5" w14:textId="46E6C940" w:rsidR="00B822F8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LATN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Latin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5D552BB8" w14:textId="77777777" w:rsidR="00B822F8" w:rsidRPr="00CC000D" w:rsidRDefault="00B822F8" w:rsidP="00B822F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MLAN 150/151 Elementary Korean I/II</w:t>
                            </w:r>
                          </w:p>
                          <w:p w14:paraId="5421E611" w14:textId="5878C5D7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PORT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Portuguese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3383F2F8" w14:textId="5F8B56D9" w:rsidR="00F85219" w:rsidRPr="00CC000D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SPAN 101/102 </w:t>
                            </w:r>
                            <w:r w:rsidR="00A65BC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Elementary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Spanish I/II</w:t>
                            </w:r>
                          </w:p>
                          <w:p w14:paraId="680CD0EF" w14:textId="04DC1CA9" w:rsidR="00F85219" w:rsidRPr="00345170" w:rsidRDefault="00F85219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000D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For other ways to satisfy the second language </w:t>
                            </w:r>
                            <w:r w:rsidRPr="00345170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requirement </w:t>
                            </w:r>
                            <w:r w:rsidR="00345170" w:rsidRPr="00345170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look under the Gen Ed. section of the catalog</w:t>
                            </w:r>
                            <w:r w:rsidR="00345170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B84D8B" w14:textId="77777777" w:rsidR="00F85219" w:rsidRPr="00682A09" w:rsidRDefault="00F85219" w:rsidP="00360C04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F83BCD8" w14:textId="77777777" w:rsidR="00F85219" w:rsidRPr="00682A09" w:rsidRDefault="00F85219" w:rsidP="00360C0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BF05ACC" w14:textId="77777777" w:rsidR="00F85219" w:rsidRPr="00682A09" w:rsidRDefault="00F85219" w:rsidP="00360C0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ED82404" w14:textId="77777777" w:rsidR="00F85219" w:rsidRPr="00682A09" w:rsidRDefault="00F85219" w:rsidP="00360C0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24EA9A7A" w14:textId="77777777" w:rsidR="00F85219" w:rsidRDefault="00F85219" w:rsidP="00360C04">
                            <w:pPr>
                              <w:pStyle w:val="z-TopofForm"/>
                              <w:pBdr>
                                <w:bottom w:val="none" w:sz="0" w:space="0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DC74" id="Text Box 8" o:spid="_x0000_s1029" type="#_x0000_t202" style="position:absolute;margin-left:297pt;margin-top:401.95pt;width:261pt;height:18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FdhrQIAAKs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" filled="f" stroked="f">
                <v:textbox>
                  <w:txbxContent>
                    <w:p w14:paraId="77A0A2EC" w14:textId="77777777" w:rsidR="00F85219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Second Language Requirement </w:t>
                      </w:r>
                      <w:r w:rsidR="008134B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02A9EED7">
                          <v:shape id="_x0000_i1028" type="#_x0000_t75" alt="Default Line" style="width:246.05pt;height:.8pt;mso-width-percent:0;mso-height-percent:0;mso-width-percent:0;mso-height-percent:0" o:hrpct="0" o:hralign="center" o:hr="t">
                            <v:imagedata r:id="rId14" o:title="Default Line"/>
                          </v:shape>
                        </w:pict>
                      </w:r>
                    </w:p>
                    <w:p w14:paraId="6897419A" w14:textId="77777777" w:rsidR="00F85219" w:rsidRDefault="00F85219" w:rsidP="00360C04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Top of Form</w:t>
                      </w:r>
                    </w:p>
                    <w:p w14:paraId="0DBC932E" w14:textId="77777777" w:rsidR="00F85219" w:rsidRDefault="00F85219" w:rsidP="00360C04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Bottom of Form</w:t>
                      </w:r>
                    </w:p>
                    <w:p w14:paraId="16670436" w14:textId="192E5397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w w:val="95"/>
                          <w:sz w:val="18"/>
                          <w:szCs w:val="18"/>
                        </w:rPr>
                      </w:pPr>
                      <w:r w:rsidRPr="00010505">
                        <w:rPr>
                          <w:rFonts w:asciiTheme="majorHAnsi" w:hAnsiTheme="majorHAnsi"/>
                          <w:w w:val="90"/>
                          <w:sz w:val="18"/>
                          <w:szCs w:val="18"/>
                        </w:rPr>
                        <w:t xml:space="preserve">Any 102 (or above) course must be completed with a </w:t>
                      </w:r>
                      <w:r w:rsidR="00832886">
                        <w:rPr>
                          <w:rFonts w:asciiTheme="majorHAnsi" w:hAnsiTheme="majorHAnsi"/>
                          <w:w w:val="90"/>
                          <w:sz w:val="18"/>
                          <w:szCs w:val="18"/>
                        </w:rPr>
                        <w:t>passing</w:t>
                      </w:r>
                      <w:r w:rsidRPr="00010505">
                        <w:rPr>
                          <w:rFonts w:asciiTheme="majorHAnsi" w:hAnsiTheme="majorHAnsi"/>
                          <w:w w:val="90"/>
                          <w:sz w:val="18"/>
                          <w:szCs w:val="18"/>
                        </w:rPr>
                        <w:t xml:space="preserve"> grade.</w:t>
                      </w:r>
                      <w:r>
                        <w:rPr>
                          <w:rFonts w:asciiTheme="majorHAnsi" w:hAnsiTheme="majorHAnsi"/>
                          <w:w w:val="95"/>
                          <w:sz w:val="18"/>
                          <w:szCs w:val="18"/>
                        </w:rPr>
                        <w:t xml:space="preserve"> 102 language courses have 101 as a prerequisite.</w:t>
                      </w:r>
                    </w:p>
                    <w:p w14:paraId="09193D73" w14:textId="77777777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ASL 101/102 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American Sign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Language I/II</w:t>
                      </w:r>
                    </w:p>
                    <w:p w14:paraId="2857103D" w14:textId="3C2D5576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ARBC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Arabic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2F16B520" w14:textId="1D58527E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FREN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French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152F529C" w14:textId="47A15BDE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GRMN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German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5380F72C" w14:textId="44DA06E0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ITAL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Italian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15973E49" w14:textId="4A00D443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JPAN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Japanese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6BFCD3C5" w14:textId="46E6C940" w:rsidR="00B822F8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LATN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Latin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5D552BB8" w14:textId="77777777" w:rsidR="00B822F8" w:rsidRPr="00CC000D" w:rsidRDefault="00B822F8" w:rsidP="00B822F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MLAN 150/151 Elementary Korean I/II</w:t>
                      </w:r>
                    </w:p>
                    <w:p w14:paraId="5421E611" w14:textId="5878C5D7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PORT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Portuguese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3383F2F8" w14:textId="5F8B56D9" w:rsidR="00F85219" w:rsidRPr="00CC000D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SPAN 101/102 </w:t>
                      </w:r>
                      <w:r w:rsidR="00A65BC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Elementary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Spanish I/II</w:t>
                      </w:r>
                    </w:p>
                    <w:p w14:paraId="680CD0EF" w14:textId="04DC1CA9" w:rsidR="00F85219" w:rsidRPr="00345170" w:rsidRDefault="00F85219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CC000D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For other ways to satisfy the second language </w:t>
                      </w:r>
                      <w:r w:rsidRPr="00345170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requirement </w:t>
                      </w:r>
                      <w:r w:rsidR="00345170" w:rsidRPr="00345170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look under the Gen Ed. section of the catalog</w:t>
                      </w:r>
                      <w:r w:rsidR="00345170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EB84D8B" w14:textId="77777777" w:rsidR="00F85219" w:rsidRPr="00682A09" w:rsidRDefault="00F85219" w:rsidP="00360C04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F83BCD8" w14:textId="77777777" w:rsidR="00F85219" w:rsidRPr="00682A09" w:rsidRDefault="00F85219" w:rsidP="00360C04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BF05ACC" w14:textId="77777777" w:rsidR="00F85219" w:rsidRPr="00682A09" w:rsidRDefault="00F85219" w:rsidP="00360C04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ED82404" w14:textId="77777777" w:rsidR="00F85219" w:rsidRPr="00682A09" w:rsidRDefault="00F85219" w:rsidP="00360C04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24EA9A7A" w14:textId="77777777" w:rsidR="00F85219" w:rsidRDefault="00F85219" w:rsidP="00360C04">
                      <w:pPr>
                        <w:pStyle w:val="z-TopofForm"/>
                        <w:pBdr>
                          <w:bottom w:val="none" w:sz="0" w:space="0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758" w:rsidRPr="00222EF3">
        <w:rPr>
          <w:rFonts w:asciiTheme="majorHAnsi" w:eastAsia="Times New Roman" w:hAnsiTheme="majorHAnsi" w:cs="Times New Roman"/>
          <w:noProof/>
          <w:w w:val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BAE3" wp14:editId="3461A15D">
                <wp:simplePos x="0" y="0"/>
                <wp:positionH relativeFrom="column">
                  <wp:posOffset>3771900</wp:posOffset>
                </wp:positionH>
                <wp:positionV relativeFrom="paragraph">
                  <wp:posOffset>3593465</wp:posOffset>
                </wp:positionV>
                <wp:extent cx="33147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3BBA" w14:textId="77777777" w:rsidR="00F85219" w:rsidRDefault="00F85219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Gen Ed.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Mathematics (M</w:t>
                            </w: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8134B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791A57DF">
                                <v:shape id="_x0000_i1027" type="#_x0000_t75" alt="Default Line" style="width:246.05pt;height:.8pt;mso-width-percent:0;mso-height-percent:0;mso-width-percent:0;mso-height-percent:0" o:hrpct="0" o:hralign="center" o:hr="t">
                                  <v:imagedata r:id="rId14" o:title="Default Line"/>
                                </v:shape>
                              </w:pict>
                            </w:r>
                          </w:p>
                          <w:p w14:paraId="70A046D4" w14:textId="58A809F4" w:rsidR="00F85219" w:rsidRDefault="00F85219" w:rsidP="008A3B95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4FCA2162" w14:textId="77777777" w:rsidR="00F85219" w:rsidRDefault="00F85219" w:rsidP="008A3B95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186F9BDF" w14:textId="2737A3DE" w:rsidR="00F85219" w:rsidRPr="00682A09" w:rsidRDefault="00195B2C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</w:t>
                            </w:r>
                            <w:r w:rsidR="00F85219"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ATH 139</w:t>
                            </w:r>
                            <w:r w:rsidR="00F8521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Contemporary Topics in Mathematics</w:t>
                            </w:r>
                          </w:p>
                          <w:p w14:paraId="0CBB89BD" w14:textId="4E0408D6" w:rsidR="00F85219" w:rsidRPr="00682A09" w:rsidRDefault="00195B2C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="00F85219"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MATH 177</w:t>
                            </w:r>
                            <w:r w:rsidR="00F8521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Quantitative Business Analysis I</w:t>
                            </w:r>
                          </w:p>
                          <w:p w14:paraId="119FD554" w14:textId="77777777" w:rsidR="00F85219" w:rsidRPr="00682A09" w:rsidRDefault="00F85219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MATH 209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Precalculus Mathematics</w:t>
                            </w:r>
                          </w:p>
                          <w:p w14:paraId="3BC7BDCD" w14:textId="77777777" w:rsidR="00F85219" w:rsidRPr="00682A09" w:rsidRDefault="00F85219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MATH 212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Calculus I</w:t>
                            </w:r>
                          </w:p>
                          <w:p w14:paraId="78C9237B" w14:textId="77777777" w:rsidR="00F85219" w:rsidRPr="00682A09" w:rsidRDefault="00F85219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MATH 240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Statistical Mathematics</w:t>
                            </w:r>
                          </w:p>
                          <w:p w14:paraId="576326DC" w14:textId="77777777" w:rsidR="00F85219" w:rsidRDefault="00F85219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Note: Completion of the Mathematics category of General Education does not satisfy the College Mathematics Competency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9643AE" w14:textId="77777777" w:rsidR="00F85219" w:rsidRPr="00682A09" w:rsidRDefault="00F85219" w:rsidP="008A3B95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9AF63AC" w14:textId="77777777" w:rsidR="00F85219" w:rsidRPr="00682A09" w:rsidRDefault="00F85219" w:rsidP="008A3B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88F81E5" w14:textId="77777777" w:rsidR="00F85219" w:rsidRPr="00682A09" w:rsidRDefault="00F85219" w:rsidP="008A3B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47701D0" w14:textId="77777777" w:rsidR="00F85219" w:rsidRPr="00682A09" w:rsidRDefault="00F85219" w:rsidP="008A3B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048D5751" w14:textId="77777777" w:rsidR="00F85219" w:rsidRDefault="00F85219" w:rsidP="008A3B95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BAE3" id="Text Box 7" o:spid="_x0000_s1030" type="#_x0000_t202" style="position:absolute;margin-left:297pt;margin-top:282.95pt;width:261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" filled="f" stroked="f">
                <v:textbox>
                  <w:txbxContent>
                    <w:p w14:paraId="75203BBA" w14:textId="77777777" w:rsidR="00F85219" w:rsidRDefault="00F85219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Gen Ed.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Mathematics (M</w:t>
                      </w: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)</w:t>
                      </w:r>
                      <w:r w:rsidR="008134B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791A57DF">
                          <v:shape id="_x0000_i1027" type="#_x0000_t75" alt="Default Line" style="width:246.05pt;height:.8pt;mso-width-percent:0;mso-height-percent:0;mso-width-percent:0;mso-height-percent:0" o:hrpct="0" o:hralign="center" o:hr="t">
                            <v:imagedata r:id="rId14" o:title="Default Line"/>
                          </v:shape>
                        </w:pict>
                      </w:r>
                    </w:p>
                    <w:p w14:paraId="70A046D4" w14:textId="58A809F4" w:rsidR="00F85219" w:rsidRDefault="00F85219" w:rsidP="008A3B95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Top of Form</w:t>
                      </w:r>
                    </w:p>
                    <w:p w14:paraId="4FCA2162" w14:textId="77777777" w:rsidR="00F85219" w:rsidRDefault="00F85219" w:rsidP="008A3B95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Bottom of Form</w:t>
                      </w:r>
                    </w:p>
                    <w:p w14:paraId="186F9BDF" w14:textId="2737A3DE" w:rsidR="00F85219" w:rsidRPr="00682A09" w:rsidRDefault="00195B2C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</w:t>
                      </w:r>
                      <w:r w:rsidR="00F85219"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ATH 139</w:t>
                      </w:r>
                      <w:r w:rsidR="00F8521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Contemporary Topics in Mathematics</w:t>
                      </w:r>
                    </w:p>
                    <w:p w14:paraId="0CBB89BD" w14:textId="4E0408D6" w:rsidR="00F85219" w:rsidRPr="00682A09" w:rsidRDefault="00195B2C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="00F85219"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MATH 177</w:t>
                      </w:r>
                      <w:r w:rsidR="00F8521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Quantitative Business Analysis I</w:t>
                      </w:r>
                    </w:p>
                    <w:p w14:paraId="119FD554" w14:textId="77777777" w:rsidR="00F85219" w:rsidRPr="00682A09" w:rsidRDefault="00F85219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MATH 209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Precalculus Mathematics</w:t>
                      </w:r>
                    </w:p>
                    <w:p w14:paraId="3BC7BDCD" w14:textId="77777777" w:rsidR="00F85219" w:rsidRPr="00682A09" w:rsidRDefault="00F85219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MATH 212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Calculus I</w:t>
                      </w:r>
                    </w:p>
                    <w:p w14:paraId="78C9237B" w14:textId="77777777" w:rsidR="00F85219" w:rsidRPr="00682A09" w:rsidRDefault="00F85219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MATH 240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Statistical Mathematics</w:t>
                      </w:r>
                    </w:p>
                    <w:p w14:paraId="576326DC" w14:textId="77777777" w:rsidR="00F85219" w:rsidRDefault="00F85219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Note: Completion of the Mathematics category of General Education does not satisfy the College Mathematics Competency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9643AE" w14:textId="77777777" w:rsidR="00F85219" w:rsidRPr="00682A09" w:rsidRDefault="00F85219" w:rsidP="008A3B95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9AF63AC" w14:textId="77777777" w:rsidR="00F85219" w:rsidRPr="00682A09" w:rsidRDefault="00F85219" w:rsidP="008A3B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88F81E5" w14:textId="77777777" w:rsidR="00F85219" w:rsidRPr="00682A09" w:rsidRDefault="00F85219" w:rsidP="008A3B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47701D0" w14:textId="77777777" w:rsidR="00F85219" w:rsidRPr="00682A09" w:rsidRDefault="00F85219" w:rsidP="008A3B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048D5751" w14:textId="77777777" w:rsidR="00F85219" w:rsidRDefault="00F85219" w:rsidP="008A3B95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758" w:rsidRPr="00222EF3">
        <w:rPr>
          <w:rFonts w:asciiTheme="majorHAnsi" w:eastAsia="Times New Roman" w:hAnsiTheme="majorHAnsi" w:cs="Times New Roman"/>
          <w:noProof/>
          <w:w w:val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CE47D" wp14:editId="5C51F388">
                <wp:simplePos x="0" y="0"/>
                <wp:positionH relativeFrom="column">
                  <wp:posOffset>3771900</wp:posOffset>
                </wp:positionH>
                <wp:positionV relativeFrom="paragraph">
                  <wp:posOffset>1942465</wp:posOffset>
                </wp:positionV>
                <wp:extent cx="33147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778C" w14:textId="77777777" w:rsidR="00F8521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Gen Ed.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Literature (L</w:t>
                            </w: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8134B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775E561C">
                                <v:shape id="_x0000_i1026" type="#_x0000_t75" alt="Default Line" style="width:246.05pt;height:.8pt;mso-width-percent:0;mso-height-percent:0;mso-width-percent:0;mso-height-percent:0" o:hrpct="0" o:hralign="center" o:hr="t">
                                  <v:imagedata r:id="rId14" o:title="Default Line"/>
                                </v:shape>
                              </w:pict>
                            </w:r>
                          </w:p>
                          <w:p w14:paraId="05EA141F" w14:textId="77777777" w:rsidR="00F85219" w:rsidRDefault="00F85219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0012B013" w14:textId="77777777" w:rsidR="00F85219" w:rsidRDefault="00F85219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67F96EF7" w14:textId="77777777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Identity</w:t>
                            </w:r>
                          </w:p>
                          <w:p w14:paraId="6722DE0F" w14:textId="77777777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Nation</w:t>
                            </w:r>
                          </w:p>
                          <w:p w14:paraId="3FADD53E" w14:textId="77777777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the Canon</w:t>
                            </w:r>
                          </w:p>
                          <w:p w14:paraId="0ADA85AA" w14:textId="77777777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123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Genre</w:t>
                            </w:r>
                          </w:p>
                          <w:p w14:paraId="7C4691F0" w14:textId="2201BF2F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FREN 115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Literature of the French Speaking World</w:t>
                            </w:r>
                            <w:r w:rsidR="005B71E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3A599375" w14:textId="38103ACD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ITAL 115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Literature of Italy</w:t>
                            </w:r>
                            <w:r w:rsidR="005B71E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97ABF4E" w14:textId="61ACA44F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PORT 115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Literature of the Portuguese Speaking World</w:t>
                            </w:r>
                            <w:r w:rsidR="005B71E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509D7F9" w14:textId="372862BC" w:rsidR="00F85219" w:rsidRPr="00682A09" w:rsidRDefault="00F85219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SPAN 11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 Literature of the Spanish Speaking World</w:t>
                            </w:r>
                            <w:r w:rsidR="005B71E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35AF2D9F" w14:textId="77777777" w:rsidR="00F85219" w:rsidRPr="00682A09" w:rsidRDefault="00F85219" w:rsidP="008D6B00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C75EF27" w14:textId="77777777" w:rsidR="00F85219" w:rsidRPr="00682A09" w:rsidRDefault="00F85219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3645C18" w14:textId="77777777" w:rsidR="00F85219" w:rsidRPr="00682A09" w:rsidRDefault="00F85219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C2DF602" w14:textId="77777777" w:rsidR="00F85219" w:rsidRPr="00682A09" w:rsidRDefault="00F85219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3A439D25" w14:textId="77777777" w:rsidR="00F85219" w:rsidRDefault="00F85219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E47D" id="Text Box 5" o:spid="_x0000_s1031" type="#_x0000_t202" style="position:absolute;margin-left:297pt;margin-top:152.95pt;width:261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" filled="f" stroked="f">
                <v:textbox>
                  <w:txbxContent>
                    <w:p w14:paraId="678F778C" w14:textId="77777777" w:rsidR="00F8521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Gen Ed.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Literature (L</w:t>
                      </w: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)</w:t>
                      </w:r>
                      <w:r w:rsidR="008134B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775E561C">
                          <v:shape id="_x0000_i1026" type="#_x0000_t75" alt="Default Line" style="width:246.05pt;height:.8pt;mso-width-percent:0;mso-height-percent:0;mso-width-percent:0;mso-height-percent:0" o:hrpct="0" o:hralign="center" o:hr="t">
                            <v:imagedata r:id="rId14" o:title="Default Line"/>
                          </v:shape>
                        </w:pict>
                      </w:r>
                    </w:p>
                    <w:p w14:paraId="05EA141F" w14:textId="77777777" w:rsidR="00F85219" w:rsidRDefault="00F85219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>
                        <w:t>Top of Form</w:t>
                      </w:r>
                    </w:p>
                    <w:p w14:paraId="0012B013" w14:textId="77777777" w:rsidR="00F85219" w:rsidRDefault="00F85219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>
                        <w:t>Bottom of Form</w:t>
                      </w:r>
                    </w:p>
                    <w:p w14:paraId="67F96EF7" w14:textId="77777777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Identity</w:t>
                      </w:r>
                    </w:p>
                    <w:p w14:paraId="6722DE0F" w14:textId="77777777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Nation</w:t>
                      </w:r>
                    </w:p>
                    <w:p w14:paraId="3FADD53E" w14:textId="77777777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the Canon</w:t>
                      </w:r>
                    </w:p>
                    <w:p w14:paraId="0ADA85AA" w14:textId="77777777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123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Genre</w:t>
                      </w:r>
                    </w:p>
                    <w:p w14:paraId="7C4691F0" w14:textId="2201BF2F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FREN 115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Literature of the French Speaking World</w:t>
                      </w:r>
                      <w:r w:rsidR="005B71E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3A599375" w14:textId="38103ACD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ITAL 115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Literature of Italy</w:t>
                      </w:r>
                      <w:r w:rsidR="005B71E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197ABF4E" w14:textId="61ACA44F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PORT 115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Literature of the Portuguese Speaking World</w:t>
                      </w:r>
                      <w:r w:rsidR="005B71E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1509D7F9" w14:textId="372862BC" w:rsidR="00F85219" w:rsidRPr="00682A09" w:rsidRDefault="00F85219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SPAN 11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 Literature of the Spanish Speaking World</w:t>
                      </w:r>
                      <w:r w:rsidR="005B71E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35AF2D9F" w14:textId="77777777" w:rsidR="00F85219" w:rsidRPr="00682A09" w:rsidRDefault="00F85219" w:rsidP="008D6B00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C75EF27" w14:textId="77777777" w:rsidR="00F85219" w:rsidRPr="00682A09" w:rsidRDefault="00F85219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3645C18" w14:textId="77777777" w:rsidR="00F85219" w:rsidRPr="00682A09" w:rsidRDefault="00F85219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C2DF602" w14:textId="77777777" w:rsidR="00F85219" w:rsidRPr="00682A09" w:rsidRDefault="00F85219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3A439D25" w14:textId="77777777" w:rsidR="00F85219" w:rsidRDefault="00F85219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758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D0793" wp14:editId="09AACB7B">
                <wp:simplePos x="0" y="0"/>
                <wp:positionH relativeFrom="column">
                  <wp:posOffset>3773170</wp:posOffset>
                </wp:positionH>
                <wp:positionV relativeFrom="paragraph">
                  <wp:posOffset>453390</wp:posOffset>
                </wp:positionV>
                <wp:extent cx="3314700" cy="14903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3585C" w14:textId="77777777" w:rsidR="00FB6758" w:rsidRPr="00233230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History (H)</w:t>
                            </w:r>
                            <w:r w:rsidR="008134B0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54CDA73A">
                                <v:shape id="_x0000_i1025" type="#_x0000_t75" alt="Default Line" style="width:261.35pt;height:1pt;mso-width-percent:0;mso-height-percent:0;mso-width-percent:0;mso-height-percent:0" o:hrpct="0" o:hralign="center" o:hr="t">
                                  <v:imagedata r:id="rId14" o:title="Default Line"/>
                                </v:shape>
                              </w:pict>
                            </w:r>
                          </w:p>
                          <w:p w14:paraId="09C17E58" w14:textId="77777777" w:rsidR="00FB6758" w:rsidRPr="00233230" w:rsidRDefault="00FB6758" w:rsidP="00FB675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5F189CEF" w14:textId="77777777" w:rsidR="00FB6758" w:rsidRPr="00233230" w:rsidRDefault="00FB6758" w:rsidP="00FB675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4E4958AD" w14:textId="77777777" w:rsidR="00FB6758" w:rsidRPr="00233230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101 Multiple Voices: Africa and the World</w:t>
                            </w:r>
                          </w:p>
                          <w:p w14:paraId="6EDBC9EC" w14:textId="77777777" w:rsidR="00FB6758" w:rsidRPr="00233230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102 Multiple Voices: Asia and the World</w:t>
                            </w:r>
                          </w:p>
                          <w:p w14:paraId="00DE6437" w14:textId="77777777" w:rsidR="00FB6758" w:rsidRPr="00233230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103 Multiple Voices: Europe in the World to 1600</w:t>
                            </w:r>
                          </w:p>
                          <w:p w14:paraId="6EB740A9" w14:textId="77777777" w:rsidR="00FB6758" w:rsidRPr="00233230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104 Multiple Voices: Europe in the World Since 1600</w:t>
                            </w:r>
                          </w:p>
                          <w:p w14:paraId="07387375" w14:textId="77777777" w:rsidR="00FB6758" w:rsidRPr="00233230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105 Multiple Voices: Latin America in the World</w:t>
                            </w:r>
                          </w:p>
                          <w:p w14:paraId="1BB20947" w14:textId="77777777" w:rsidR="00FB6758" w:rsidRPr="00233230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106 Multiple Voices: Muslim People in the World</w:t>
                            </w:r>
                          </w:p>
                          <w:p w14:paraId="181A9DFF" w14:textId="77777777" w:rsidR="00FB6758" w:rsidRPr="00920099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107 Multiple Voices: The United States in the World</w:t>
                            </w:r>
                          </w:p>
                          <w:p w14:paraId="502BF1C3" w14:textId="77777777" w:rsidR="00FB6758" w:rsidRPr="00920099" w:rsidRDefault="00FB6758" w:rsidP="00FB675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108 History of Science and Medicine</w:t>
                            </w:r>
                          </w:p>
                          <w:p w14:paraId="40E6B389" w14:textId="77777777" w:rsidR="00FB6758" w:rsidRPr="00682A09" w:rsidRDefault="00FB6758" w:rsidP="00FB6758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D82659C" w14:textId="77777777" w:rsidR="00FB6758" w:rsidRPr="00682A09" w:rsidRDefault="00FB6758" w:rsidP="00FB675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E80FF84" w14:textId="77777777" w:rsidR="00FB6758" w:rsidRPr="00682A09" w:rsidRDefault="00FB6758" w:rsidP="00FB675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5D74FE1" w14:textId="77777777" w:rsidR="00FB6758" w:rsidRPr="00682A09" w:rsidRDefault="00FB6758" w:rsidP="00FB675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60205E47" w14:textId="77777777" w:rsidR="00FB6758" w:rsidRDefault="00FB6758" w:rsidP="00FB6758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0793" id="Text Box 3" o:spid="_x0000_s1032" type="#_x0000_t202" style="position:absolute;margin-left:297.1pt;margin-top:35.7pt;width:261pt;height:117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" filled="f" stroked="f">
                <v:textbox>
                  <w:txbxContent>
                    <w:p w14:paraId="01E3585C" w14:textId="77777777" w:rsidR="00FB6758" w:rsidRPr="00233230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History (H)</w:t>
                      </w:r>
                      <w:r w:rsidR="008134B0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54CDA73A">
                          <v:shape id="_x0000_i1025" type="#_x0000_t75" alt="Default Line" style="width:261.35pt;height:1pt;mso-width-percent:0;mso-height-percent:0;mso-width-percent:0;mso-height-percent:0" o:hrpct="0" o:hralign="center" o:hr="t">
                            <v:imagedata r:id="rId14" o:title="Default Line"/>
                          </v:shape>
                        </w:pict>
                      </w:r>
                    </w:p>
                    <w:p w14:paraId="09C17E58" w14:textId="77777777" w:rsidR="00FB6758" w:rsidRPr="00233230" w:rsidRDefault="00FB6758" w:rsidP="00FB6758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5F189CEF" w14:textId="77777777" w:rsidR="00FB6758" w:rsidRPr="00233230" w:rsidRDefault="00FB6758" w:rsidP="00FB6758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4E4958AD" w14:textId="77777777" w:rsidR="00FB6758" w:rsidRPr="00233230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101 Multiple Voices: Africa and the World</w:t>
                      </w:r>
                    </w:p>
                    <w:p w14:paraId="6EDBC9EC" w14:textId="77777777" w:rsidR="00FB6758" w:rsidRPr="00233230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102 Multiple Voices: Asia and the World</w:t>
                      </w:r>
                    </w:p>
                    <w:p w14:paraId="00DE6437" w14:textId="77777777" w:rsidR="00FB6758" w:rsidRPr="00233230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103 Multiple Voices: Europe in the World to 1600</w:t>
                      </w:r>
                    </w:p>
                    <w:p w14:paraId="6EB740A9" w14:textId="77777777" w:rsidR="00FB6758" w:rsidRPr="00233230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104 Multiple Voices: Europe in the World Since 1600</w:t>
                      </w:r>
                    </w:p>
                    <w:p w14:paraId="07387375" w14:textId="77777777" w:rsidR="00FB6758" w:rsidRPr="00233230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105 Multiple Voices: Latin America in the World</w:t>
                      </w:r>
                    </w:p>
                    <w:p w14:paraId="1BB20947" w14:textId="77777777" w:rsidR="00FB6758" w:rsidRPr="00233230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106 Multiple Voices: Muslim People in the World</w:t>
                      </w:r>
                    </w:p>
                    <w:p w14:paraId="181A9DFF" w14:textId="77777777" w:rsidR="00FB6758" w:rsidRPr="00920099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107 Multiple Voices: The United States in the World</w:t>
                      </w:r>
                    </w:p>
                    <w:p w14:paraId="502BF1C3" w14:textId="77777777" w:rsidR="00FB6758" w:rsidRPr="00920099" w:rsidRDefault="00FB6758" w:rsidP="00FB675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108 History of Science and Medicine</w:t>
                      </w:r>
                    </w:p>
                    <w:p w14:paraId="40E6B389" w14:textId="77777777" w:rsidR="00FB6758" w:rsidRPr="00682A09" w:rsidRDefault="00FB6758" w:rsidP="00FB6758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D82659C" w14:textId="77777777" w:rsidR="00FB6758" w:rsidRPr="00682A09" w:rsidRDefault="00FB6758" w:rsidP="00FB675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E80FF84" w14:textId="77777777" w:rsidR="00FB6758" w:rsidRPr="00682A09" w:rsidRDefault="00FB6758" w:rsidP="00FB675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5D74FE1" w14:textId="77777777" w:rsidR="00FB6758" w:rsidRPr="00682A09" w:rsidRDefault="00FB6758" w:rsidP="00FB675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60205E47" w14:textId="77777777" w:rsidR="00FB6758" w:rsidRDefault="00FB6758" w:rsidP="00FB6758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495" w:rsidRPr="00222EF3">
        <w:rPr>
          <w:rFonts w:asciiTheme="majorHAnsi" w:hAnsiTheme="majorHAnsi"/>
          <w:w w:val="80"/>
          <w:sz w:val="20"/>
          <w:szCs w:val="20"/>
        </w:rPr>
        <w:t>A complete listing of General Education courses can be found at the OASIS office,</w:t>
      </w:r>
      <w:r w:rsidR="00F13495" w:rsidRPr="00222EF3">
        <w:rPr>
          <w:rFonts w:eastAsia="Times New Roman" w:cs="Times New Roman"/>
          <w:bCs/>
          <w:w w:val="80"/>
          <w:sz w:val="20"/>
          <w:szCs w:val="20"/>
        </w:rPr>
        <w:t xml:space="preserve"> </w:t>
      </w:r>
      <w:r w:rsidR="002762AE">
        <w:rPr>
          <w:rFonts w:asciiTheme="majorHAnsi" w:hAnsiTheme="majorHAnsi"/>
          <w:w w:val="80"/>
          <w:sz w:val="20"/>
          <w:szCs w:val="20"/>
        </w:rPr>
        <w:t xml:space="preserve">or online </w:t>
      </w:r>
      <w:r w:rsidR="008C49F7"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at </w:t>
      </w:r>
      <w:hyperlink r:id="rId15" w:history="1">
        <w:r w:rsidR="0093389B">
          <w:rPr>
            <w:rStyle w:val="Hyperlink"/>
            <w:rFonts w:asciiTheme="majorHAnsi" w:eastAsia="Times New Roman" w:hAnsiTheme="majorHAnsi" w:cs="Times New Roman"/>
            <w:w w:val="90"/>
            <w:sz w:val="20"/>
            <w:szCs w:val="20"/>
          </w:rPr>
          <w:t>http://www.ric.edu/recordsoffice/Pages/College-Catalog.aspx</w:t>
        </w:r>
      </w:hyperlink>
      <w:r w:rsidR="008C49F7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; look at catalog for year you enrolled. </w:t>
      </w:r>
      <w:r w:rsidR="00F13495" w:rsidRPr="00222EF3">
        <w:rPr>
          <w:rFonts w:asciiTheme="majorHAnsi" w:hAnsiTheme="majorHAnsi"/>
          <w:w w:val="80"/>
          <w:sz w:val="20"/>
          <w:szCs w:val="20"/>
        </w:rPr>
        <w:t>These lists are partial and contain those courses recommended for the majors you are exploring</w:t>
      </w:r>
      <w:r w:rsidR="00F13495">
        <w:rPr>
          <w:rFonts w:asciiTheme="majorHAnsi" w:hAnsiTheme="majorHAnsi"/>
          <w:sz w:val="20"/>
          <w:szCs w:val="20"/>
        </w:rPr>
        <w:t>.</w:t>
      </w:r>
      <w:r w:rsidR="00397A99">
        <w:rPr>
          <w:rFonts w:asciiTheme="majorHAnsi" w:hAnsiTheme="majorHAnsi"/>
          <w:sz w:val="20"/>
          <w:szCs w:val="20"/>
        </w:rPr>
        <w:t xml:space="preserve">                Revised </w:t>
      </w:r>
      <w:r w:rsidR="00F47826">
        <w:rPr>
          <w:rFonts w:asciiTheme="majorHAnsi" w:hAnsiTheme="majorHAnsi"/>
          <w:sz w:val="20"/>
          <w:szCs w:val="20"/>
        </w:rPr>
        <w:t>6/1</w:t>
      </w:r>
      <w:bookmarkStart w:id="0" w:name="_GoBack"/>
      <w:bookmarkEnd w:id="0"/>
      <w:r w:rsidR="00397A99">
        <w:rPr>
          <w:rFonts w:asciiTheme="majorHAnsi" w:hAnsiTheme="majorHAnsi"/>
          <w:sz w:val="20"/>
          <w:szCs w:val="20"/>
        </w:rPr>
        <w:t>/20</w:t>
      </w:r>
      <w:r w:rsidR="00826F5E">
        <w:rPr>
          <w:rFonts w:asciiTheme="majorHAnsi" w:hAnsiTheme="majorHAnsi"/>
          <w:sz w:val="20"/>
          <w:szCs w:val="20"/>
        </w:rPr>
        <w:t>20</w:t>
      </w:r>
    </w:p>
    <w:p w14:paraId="2D2B0D03" w14:textId="140560C7" w:rsidR="00F13495" w:rsidRDefault="00F13495"/>
    <w:sectPr w:rsidR="00F13495" w:rsidSect="00F134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68A7" w14:textId="77777777" w:rsidR="008134B0" w:rsidRDefault="008134B0" w:rsidP="002762AE">
      <w:r>
        <w:separator/>
      </w:r>
    </w:p>
  </w:endnote>
  <w:endnote w:type="continuationSeparator" w:id="0">
    <w:p w14:paraId="553D5097" w14:textId="77777777" w:rsidR="008134B0" w:rsidRDefault="008134B0" w:rsidP="0027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C7CF" w14:textId="77777777" w:rsidR="002762AE" w:rsidRDefault="00276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1E2A" w14:textId="77777777" w:rsidR="002762AE" w:rsidRDefault="00276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AE03" w14:textId="77777777" w:rsidR="002762AE" w:rsidRDefault="0027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C69D" w14:textId="77777777" w:rsidR="008134B0" w:rsidRDefault="008134B0" w:rsidP="002762AE">
      <w:r>
        <w:separator/>
      </w:r>
    </w:p>
  </w:footnote>
  <w:footnote w:type="continuationSeparator" w:id="0">
    <w:p w14:paraId="4F633330" w14:textId="77777777" w:rsidR="008134B0" w:rsidRDefault="008134B0" w:rsidP="0027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31E0" w14:textId="77777777" w:rsidR="002762AE" w:rsidRDefault="00276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6AC2" w14:textId="77777777" w:rsidR="002762AE" w:rsidRDefault="00276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8CD7" w14:textId="77777777" w:rsidR="002762AE" w:rsidRDefault="00276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82F"/>
    <w:multiLevelType w:val="hybridMultilevel"/>
    <w:tmpl w:val="186401D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0C1"/>
    <w:multiLevelType w:val="hybridMultilevel"/>
    <w:tmpl w:val="D54C57B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4FE7"/>
    <w:multiLevelType w:val="hybridMultilevel"/>
    <w:tmpl w:val="03202D4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1CED"/>
    <w:multiLevelType w:val="hybridMultilevel"/>
    <w:tmpl w:val="FD9848CE"/>
    <w:lvl w:ilvl="0" w:tplc="299A7D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54C"/>
    <w:multiLevelType w:val="hybridMultilevel"/>
    <w:tmpl w:val="7A103B2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71A9F"/>
    <w:multiLevelType w:val="hybridMultilevel"/>
    <w:tmpl w:val="03A0692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95"/>
    <w:rsid w:val="00022D16"/>
    <w:rsid w:val="0004017B"/>
    <w:rsid w:val="00044150"/>
    <w:rsid w:val="00074119"/>
    <w:rsid w:val="000B5320"/>
    <w:rsid w:val="000E0C22"/>
    <w:rsid w:val="00116487"/>
    <w:rsid w:val="00174E2A"/>
    <w:rsid w:val="00195B2C"/>
    <w:rsid w:val="001A04B9"/>
    <w:rsid w:val="00220040"/>
    <w:rsid w:val="00222EF3"/>
    <w:rsid w:val="002762AE"/>
    <w:rsid w:val="003144F3"/>
    <w:rsid w:val="00345170"/>
    <w:rsid w:val="00360C04"/>
    <w:rsid w:val="0037303A"/>
    <w:rsid w:val="00390277"/>
    <w:rsid w:val="00397A99"/>
    <w:rsid w:val="003A5F71"/>
    <w:rsid w:val="004066EF"/>
    <w:rsid w:val="00414DF1"/>
    <w:rsid w:val="00490DE2"/>
    <w:rsid w:val="004D213F"/>
    <w:rsid w:val="004D2FD6"/>
    <w:rsid w:val="00592258"/>
    <w:rsid w:val="005A0C00"/>
    <w:rsid w:val="005B712D"/>
    <w:rsid w:val="005B71E7"/>
    <w:rsid w:val="005F14A7"/>
    <w:rsid w:val="00654B7A"/>
    <w:rsid w:val="00697442"/>
    <w:rsid w:val="006F1399"/>
    <w:rsid w:val="007153FF"/>
    <w:rsid w:val="00770F8C"/>
    <w:rsid w:val="00784A36"/>
    <w:rsid w:val="007B4463"/>
    <w:rsid w:val="008134B0"/>
    <w:rsid w:val="00826F5E"/>
    <w:rsid w:val="00832886"/>
    <w:rsid w:val="00891D06"/>
    <w:rsid w:val="008A3B95"/>
    <w:rsid w:val="008B5582"/>
    <w:rsid w:val="008C49F7"/>
    <w:rsid w:val="008D6B00"/>
    <w:rsid w:val="008F5C19"/>
    <w:rsid w:val="009317A7"/>
    <w:rsid w:val="0093389B"/>
    <w:rsid w:val="00953EFF"/>
    <w:rsid w:val="009E441B"/>
    <w:rsid w:val="00A06CD7"/>
    <w:rsid w:val="00A14433"/>
    <w:rsid w:val="00A44FBA"/>
    <w:rsid w:val="00A4502F"/>
    <w:rsid w:val="00A65BCC"/>
    <w:rsid w:val="00AB66B7"/>
    <w:rsid w:val="00B40708"/>
    <w:rsid w:val="00B67EB7"/>
    <w:rsid w:val="00B822F8"/>
    <w:rsid w:val="00C372A4"/>
    <w:rsid w:val="00C61FD1"/>
    <w:rsid w:val="00C63B6D"/>
    <w:rsid w:val="00C809F2"/>
    <w:rsid w:val="00CA51D2"/>
    <w:rsid w:val="00CE0C79"/>
    <w:rsid w:val="00CF3D01"/>
    <w:rsid w:val="00D05864"/>
    <w:rsid w:val="00D42757"/>
    <w:rsid w:val="00DB4350"/>
    <w:rsid w:val="00E722A3"/>
    <w:rsid w:val="00F13495"/>
    <w:rsid w:val="00F33E12"/>
    <w:rsid w:val="00F47826"/>
    <w:rsid w:val="00F85219"/>
    <w:rsid w:val="00FB6758"/>
    <w:rsid w:val="00FD2855"/>
    <w:rsid w:val="00FD6B0E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4DB0B"/>
  <w14:defaultImageDpi w14:val="300"/>
  <w15:docId w15:val="{6DDF71E2-F722-1F4F-AD38-733FAF4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4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1349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1349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13495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349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134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13495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3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AE"/>
  </w:style>
  <w:style w:type="paragraph" w:styleId="Footer">
    <w:name w:val="footer"/>
    <w:basedOn w:val="Normal"/>
    <w:link w:val="FooterChar"/>
    <w:uiPriority w:val="99"/>
    <w:unhideWhenUsed/>
    <w:rsid w:val="0027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AE"/>
  </w:style>
  <w:style w:type="paragraph" w:styleId="BalloonText">
    <w:name w:val="Balloon Text"/>
    <w:basedOn w:val="Normal"/>
    <w:link w:val="BalloonTextChar"/>
    <w:uiPriority w:val="99"/>
    <w:semiHidden/>
    <w:unhideWhenUsed/>
    <w:rsid w:val="00FB67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5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c.edu/academics/Pages/Majors_Program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areerdevelopment@ric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orientation/Pages/Math-Placemen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.edu/recordsoffice/Pages/College-Catalog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ic.edu/firstyearwriting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ic.co1.qualtrics.com/jfe/form/SV_b1QqYuEN9Ge14ih" TargetMode="Externa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D12F8-90C9-5E4B-AC61-44B6FB50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Abbotson, Susan C. W.</cp:lastModifiedBy>
  <cp:revision>17</cp:revision>
  <cp:lastPrinted>2019-05-07T14:31:00Z</cp:lastPrinted>
  <dcterms:created xsi:type="dcterms:W3CDTF">2020-01-06T22:59:00Z</dcterms:created>
  <dcterms:modified xsi:type="dcterms:W3CDTF">2020-06-02T16:45:00Z</dcterms:modified>
</cp:coreProperties>
</file>